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鄂工通字〔201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69</w:t>
      </w:r>
      <w:bookmarkStart w:id="0" w:name="_GoBack"/>
      <w:bookmarkEnd w:id="0"/>
      <w:r>
        <w:rPr>
          <w:rFonts w:hint="eastAsia" w:ascii="仿宋" w:hAnsi="仿宋" w:eastAsia="仿宋" w:cs="仿宋"/>
          <w:sz w:val="32"/>
          <w:szCs w:val="32"/>
        </w:rPr>
        <w:t>号</w:t>
      </w:r>
    </w:p>
    <w:p>
      <w:pPr>
        <w:jc w:val="center"/>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鄂尔多斯市总工会关于举办</w:t>
      </w:r>
      <w:r>
        <w:rPr>
          <w:rFonts w:hint="eastAsia" w:ascii="方正小标宋简体" w:hAnsi="方正小标宋简体" w:eastAsia="方正小标宋简体" w:cs="方正小标宋简体"/>
          <w:sz w:val="44"/>
          <w:szCs w:val="44"/>
          <w:lang w:eastAsia="zh-CN"/>
        </w:rPr>
        <w:t>庆祝</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新中国成立70周年暨</w:t>
      </w:r>
      <w:r>
        <w:rPr>
          <w:rFonts w:hint="eastAsia" w:ascii="方正小标宋简体" w:hAnsi="方正小标宋简体" w:eastAsia="方正小标宋简体" w:cs="方正小标宋简体"/>
          <w:sz w:val="44"/>
          <w:szCs w:val="44"/>
          <w:lang w:eastAsia="zh-CN"/>
        </w:rPr>
        <w:t>首</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“工会杯”全</w:t>
      </w:r>
      <w:r>
        <w:rPr>
          <w:rFonts w:hint="eastAsia" w:ascii="方正小标宋简体" w:hAnsi="方正小标宋简体" w:eastAsia="方正小标宋简体" w:cs="方正小标宋简体"/>
          <w:sz w:val="44"/>
          <w:szCs w:val="44"/>
        </w:rPr>
        <w:t>市</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职工</w:t>
      </w:r>
      <w:r>
        <w:rPr>
          <w:rFonts w:hint="eastAsia" w:ascii="方正小标宋简体" w:hAnsi="方正小标宋简体" w:eastAsia="方正小标宋简体" w:cs="方正小标宋简体"/>
          <w:sz w:val="44"/>
          <w:szCs w:val="44"/>
          <w:lang w:eastAsia="zh-CN"/>
        </w:rPr>
        <w:t>乒乓球</w:t>
      </w:r>
      <w:r>
        <w:rPr>
          <w:rFonts w:hint="eastAsia" w:ascii="方正小标宋简体" w:hAnsi="方正小标宋简体" w:eastAsia="方正小标宋简体" w:cs="方正小标宋简体"/>
          <w:sz w:val="44"/>
          <w:szCs w:val="44"/>
        </w:rPr>
        <w:t>比赛的通知</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rPr>
        <w:t>各旗区总工会，各产业(系统）工会，市直机关工会工委，市直各基层工会，中央、自治区驻市企业工会：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学习贯彻习近平新时代中国特色社会主义思想和党的十九大精神，喜迎新中国成立70周年，进一步丰富职工精神文化生活，增强职工凝聚力和向心力，积极引导健康向上的现代文体生活方式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鄂尔多斯市总工会决定于</w:t>
      </w:r>
      <w:r>
        <w:rPr>
          <w:rFonts w:hint="eastAsia" w:ascii="仿宋_GB2312" w:hAnsi="仿宋_GB2312" w:eastAsia="仿宋_GB2312" w:cs="仿宋_GB2312"/>
          <w:b w:val="0"/>
          <w:bCs w:val="0"/>
          <w:sz w:val="32"/>
          <w:szCs w:val="32"/>
          <w:lang w:val="en-US" w:eastAsia="zh-CN"/>
        </w:rPr>
        <w:t>10月9日至12日</w:t>
      </w:r>
      <w:r>
        <w:rPr>
          <w:rFonts w:hint="eastAsia" w:ascii="仿宋_GB2312" w:hAnsi="仿宋_GB2312" w:eastAsia="仿宋_GB2312" w:cs="仿宋_GB2312"/>
          <w:sz w:val="32"/>
          <w:szCs w:val="32"/>
          <w:lang w:val="en-US" w:eastAsia="zh-CN"/>
        </w:rPr>
        <w:t>举办</w:t>
      </w:r>
      <w:r>
        <w:rPr>
          <w:rFonts w:hint="eastAsia" w:ascii="仿宋_GB2312" w:hAnsi="仿宋_GB2312" w:eastAsia="仿宋_GB2312" w:cs="仿宋_GB2312"/>
          <w:sz w:val="32"/>
          <w:szCs w:val="32"/>
          <w:lang w:eastAsia="zh-CN"/>
        </w:rPr>
        <w:t>庆祝新中国成立</w:t>
      </w:r>
      <w:r>
        <w:rPr>
          <w:rFonts w:hint="eastAsia" w:ascii="仿宋_GB2312" w:hAnsi="仿宋_GB2312" w:eastAsia="仿宋_GB2312" w:cs="仿宋_GB2312"/>
          <w:sz w:val="32"/>
          <w:szCs w:val="32"/>
          <w:lang w:val="en-US" w:eastAsia="zh-CN"/>
        </w:rPr>
        <w:t>70周年暨首届“工会杯”全市职工乒乓球赛，为确保各项赛事顺利进行，现将竞赛规程等随文印发，请各级工会高度重视，积极组织。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庆祝新中国成立</w:t>
      </w:r>
      <w:r>
        <w:rPr>
          <w:rFonts w:hint="eastAsia" w:ascii="仿宋_GB2312" w:hAnsi="仿宋_GB2312" w:eastAsia="仿宋_GB2312" w:cs="仿宋_GB2312"/>
          <w:sz w:val="32"/>
          <w:szCs w:val="32"/>
          <w:lang w:val="en-US" w:eastAsia="zh-CN"/>
        </w:rPr>
        <w:t>70周年暨首</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“工会杯”全</w:t>
      </w:r>
      <w:r>
        <w:rPr>
          <w:rFonts w:hint="eastAsia" w:ascii="仿宋_GB2312" w:hAnsi="仿宋_GB2312" w:eastAsia="仿宋_GB2312" w:cs="仿宋_GB2312"/>
          <w:sz w:val="32"/>
          <w:szCs w:val="32"/>
        </w:rPr>
        <w:t>市职工</w:t>
      </w:r>
      <w:r>
        <w:rPr>
          <w:rFonts w:hint="eastAsia" w:ascii="仿宋_GB2312" w:hAnsi="仿宋_GB2312" w:eastAsia="仿宋_GB2312" w:cs="仿宋_GB2312"/>
          <w:sz w:val="32"/>
          <w:szCs w:val="32"/>
          <w:lang w:eastAsia="zh-CN"/>
        </w:rPr>
        <w:t>乒乓</w:t>
      </w:r>
      <w:r>
        <w:rPr>
          <w:rFonts w:hint="eastAsia" w:ascii="仿宋_GB2312" w:hAnsi="仿宋_GB2312" w:eastAsia="仿宋_GB2312" w:cs="仿宋_GB2312"/>
          <w:sz w:val="32"/>
          <w:szCs w:val="32"/>
        </w:rPr>
        <w:t>球</w:t>
      </w:r>
      <w:r>
        <w:rPr>
          <w:rFonts w:hint="eastAsia" w:ascii="仿宋_GB2312" w:hAnsi="仿宋_GB2312" w:eastAsia="仿宋_GB2312" w:cs="仿宋_GB2312"/>
          <w:sz w:val="32"/>
          <w:szCs w:val="32"/>
          <w:lang w:eastAsia="zh-CN"/>
        </w:rPr>
        <w:t>赛竞赛规程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761"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庆祝新中国成立</w:t>
      </w:r>
      <w:r>
        <w:rPr>
          <w:rFonts w:hint="eastAsia" w:ascii="仿宋_GB2312" w:hAnsi="仿宋_GB2312" w:eastAsia="仿宋_GB2312" w:cs="仿宋_GB2312"/>
          <w:sz w:val="32"/>
          <w:szCs w:val="32"/>
          <w:lang w:val="en-US" w:eastAsia="zh-CN"/>
        </w:rPr>
        <w:t>70周年暨首</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“工会杯”全</w:t>
      </w:r>
      <w:r>
        <w:rPr>
          <w:rFonts w:hint="eastAsia" w:ascii="仿宋_GB2312" w:hAnsi="仿宋_GB2312" w:eastAsia="仿宋_GB2312" w:cs="仿宋_GB2312"/>
          <w:sz w:val="32"/>
          <w:szCs w:val="32"/>
        </w:rPr>
        <w:t>市职工</w:t>
      </w:r>
      <w:r>
        <w:rPr>
          <w:rFonts w:hint="eastAsia" w:ascii="仿宋_GB2312" w:hAnsi="仿宋_GB2312" w:eastAsia="仿宋_GB2312" w:cs="仿宋_GB2312"/>
          <w:sz w:val="32"/>
          <w:szCs w:val="32"/>
          <w:lang w:eastAsia="zh-CN"/>
        </w:rPr>
        <w:t>乒乓</w:t>
      </w:r>
      <w:r>
        <w:rPr>
          <w:rFonts w:hint="eastAsia" w:ascii="仿宋_GB2312" w:hAnsi="仿宋_GB2312" w:eastAsia="仿宋_GB2312" w:cs="仿宋_GB2312"/>
          <w:sz w:val="32"/>
          <w:szCs w:val="32"/>
        </w:rPr>
        <w:t>球赛</w:t>
      </w:r>
      <w:r>
        <w:rPr>
          <w:rFonts w:hint="eastAsia" w:ascii="仿宋_GB2312" w:hAnsi="仿宋_GB2312" w:eastAsia="仿宋_GB2312" w:cs="仿宋_GB2312"/>
          <w:sz w:val="32"/>
          <w:szCs w:val="32"/>
          <w:lang w:eastAsia="zh-CN"/>
        </w:rPr>
        <w:t>报名表</w:t>
      </w:r>
    </w:p>
    <w:p>
      <w:pPr>
        <w:ind w:left="1600"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eastAsia="zh-CN"/>
        </w:rPr>
        <w:t>庆祝新中国成立</w:t>
      </w:r>
      <w:r>
        <w:rPr>
          <w:rFonts w:hint="eastAsia" w:ascii="仿宋_GB2312" w:hAnsi="仿宋_GB2312" w:eastAsia="仿宋_GB2312" w:cs="仿宋_GB2312"/>
          <w:sz w:val="32"/>
          <w:szCs w:val="32"/>
          <w:lang w:val="en-US" w:eastAsia="zh-CN"/>
        </w:rPr>
        <w:t>70周年暨首届“工会杯”全市职工乒乓球赛</w:t>
      </w:r>
      <w:r>
        <w:rPr>
          <w:rFonts w:hint="eastAsia" w:ascii="仿宋_GB2312" w:hAnsi="仿宋_GB2312" w:eastAsia="仿宋_GB2312" w:cs="仿宋_GB2312"/>
          <w:sz w:val="32"/>
          <w:szCs w:val="32"/>
          <w:lang w:eastAsia="zh-CN"/>
        </w:rPr>
        <w:t>免责声明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鄂尔多斯市总工会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2019年9月9日</w:t>
      </w: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sz w:val="44"/>
          <w:szCs w:val="36"/>
          <w:lang w:val="en-US" w:eastAsia="zh-CN"/>
        </w:rPr>
        <w:t>庆祝新中国成立70周年暨</w:t>
      </w:r>
      <w:r>
        <w:rPr>
          <w:rFonts w:hint="eastAsia" w:ascii="方正小标宋简体" w:hAnsi="方正小标宋简体" w:eastAsia="方正小标宋简体" w:cs="方正小标宋简体"/>
          <w:color w:val="000000"/>
          <w:sz w:val="44"/>
          <w:lang w:val="en-US" w:eastAsia="zh-CN"/>
        </w:rPr>
        <w:t>首届“工会杯”全市职工乒乓球赛</w:t>
      </w:r>
      <w:r>
        <w:rPr>
          <w:rFonts w:hint="eastAsia" w:ascii="方正小标宋简体" w:hAnsi="方正小标宋简体" w:eastAsia="方正小标宋简体" w:cs="方正小标宋简体"/>
          <w:color w:val="000000"/>
          <w:sz w:val="44"/>
        </w:rPr>
        <w:t>竞赛规程</w:t>
      </w:r>
    </w:p>
    <w:p>
      <w:pPr>
        <w:spacing w:line="500" w:lineRule="exact"/>
        <w:ind w:firstLine="627" w:firstLineChars="196"/>
        <w:rPr>
          <w:rFonts w:hint="eastAsia" w:ascii="黑体" w:hAnsi="黑体" w:eastAsia="黑体" w:cs="黑体"/>
          <w:bCs/>
          <w:color w:val="000000"/>
          <w:sz w:val="32"/>
        </w:rPr>
      </w:pPr>
    </w:p>
    <w:p>
      <w:pPr>
        <w:spacing w:line="500" w:lineRule="exact"/>
        <w:ind w:left="627"/>
        <w:rPr>
          <w:rFonts w:hint="eastAsia" w:ascii="仿宋_GB2312" w:eastAsia="仿宋_GB2312"/>
          <w:color w:val="000000"/>
          <w:sz w:val="32"/>
        </w:rPr>
      </w:pPr>
      <w:r>
        <w:rPr>
          <w:rFonts w:hint="eastAsia" w:ascii="黑体" w:hAnsi="黑体" w:eastAsia="黑体" w:cs="黑体"/>
          <w:bCs/>
          <w:color w:val="000000"/>
          <w:sz w:val="32"/>
        </w:rPr>
        <w:t>一、主办单位</w:t>
      </w:r>
    </w:p>
    <w:p>
      <w:pPr>
        <w:spacing w:line="500" w:lineRule="exact"/>
        <w:ind w:firstLine="640" w:firstLineChars="200"/>
        <w:rPr>
          <w:rFonts w:hint="eastAsia" w:ascii="仿宋_GB2312" w:eastAsia="仿宋_GB2312"/>
          <w:color w:val="000000"/>
          <w:sz w:val="32"/>
        </w:rPr>
      </w:pPr>
      <w:r>
        <w:rPr>
          <w:rFonts w:hint="eastAsia" w:ascii="仿宋_GB2312" w:eastAsia="仿宋_GB2312"/>
          <w:color w:val="000000"/>
          <w:sz w:val="32"/>
        </w:rPr>
        <w:t>鄂尔多斯市</w:t>
      </w:r>
      <w:r>
        <w:rPr>
          <w:rFonts w:hint="eastAsia" w:ascii="仿宋_GB2312" w:eastAsia="仿宋_GB2312"/>
          <w:color w:val="000000"/>
          <w:sz w:val="32"/>
          <w:lang w:val="en-US" w:eastAsia="zh-CN"/>
        </w:rPr>
        <w:t>总工会</w:t>
      </w:r>
    </w:p>
    <w:p>
      <w:pPr>
        <w:spacing w:line="500" w:lineRule="exact"/>
        <w:ind w:firstLine="660"/>
        <w:rPr>
          <w:rFonts w:hint="eastAsia" w:ascii="黑体" w:hAnsi="黑体" w:eastAsia="黑体" w:cs="黑体"/>
          <w:bCs/>
          <w:color w:val="000000"/>
          <w:sz w:val="32"/>
          <w:lang w:val="en-US" w:eastAsia="zh-CN"/>
        </w:rPr>
      </w:pPr>
      <w:r>
        <w:rPr>
          <w:rFonts w:hint="eastAsia" w:ascii="黑体" w:hAnsi="黑体" w:eastAsia="黑体" w:cs="黑体"/>
          <w:bCs/>
          <w:color w:val="000000"/>
          <w:sz w:val="32"/>
          <w:lang w:eastAsia="zh-CN"/>
        </w:rPr>
        <w:t>二</w:t>
      </w:r>
      <w:r>
        <w:rPr>
          <w:rFonts w:hint="eastAsia" w:ascii="黑体" w:hAnsi="黑体" w:eastAsia="黑体" w:cs="黑体"/>
          <w:bCs/>
          <w:color w:val="000000"/>
          <w:sz w:val="32"/>
        </w:rPr>
        <w:t>、</w:t>
      </w:r>
      <w:r>
        <w:rPr>
          <w:rFonts w:hint="eastAsia" w:ascii="黑体" w:hAnsi="黑体" w:eastAsia="黑体" w:cs="黑体"/>
          <w:bCs/>
          <w:color w:val="000000"/>
          <w:sz w:val="32"/>
          <w:lang w:val="en-US" w:eastAsia="zh-CN"/>
        </w:rPr>
        <w:t>承办单位</w:t>
      </w:r>
    </w:p>
    <w:p>
      <w:pPr>
        <w:spacing w:line="500" w:lineRule="exact"/>
        <w:ind w:left="627"/>
        <w:rPr>
          <w:rFonts w:hint="eastAsia" w:ascii="仿宋_GB2312" w:eastAsia="仿宋_GB2312"/>
          <w:color w:val="000000"/>
          <w:sz w:val="32"/>
          <w:lang w:val="en-US" w:eastAsia="zh-CN"/>
        </w:rPr>
      </w:pPr>
      <w:r>
        <w:rPr>
          <w:rFonts w:hint="eastAsia" w:ascii="仿宋_GB2312" w:eastAsia="仿宋_GB2312"/>
          <w:color w:val="000000"/>
          <w:sz w:val="32"/>
          <w:lang w:val="en-US" w:eastAsia="zh-CN"/>
        </w:rPr>
        <w:t>鄂尔多斯市乒乓球协会</w:t>
      </w:r>
    </w:p>
    <w:p>
      <w:pPr>
        <w:spacing w:line="500" w:lineRule="exact"/>
        <w:ind w:left="627"/>
        <w:rPr>
          <w:rFonts w:hint="default" w:ascii="仿宋_GB2312" w:eastAsia="仿宋_GB2312"/>
          <w:color w:val="000000"/>
          <w:sz w:val="32"/>
          <w:lang w:val="en-US" w:eastAsia="zh-CN"/>
        </w:rPr>
      </w:pPr>
      <w:r>
        <w:rPr>
          <w:rFonts w:hint="eastAsia" w:ascii="仿宋_GB2312" w:eastAsia="仿宋_GB2312"/>
          <w:color w:val="000000"/>
          <w:sz w:val="32"/>
          <w:lang w:val="en-US" w:eastAsia="zh-CN"/>
        </w:rPr>
        <w:t>鄂尔多斯市球类运动协会</w:t>
      </w:r>
    </w:p>
    <w:p>
      <w:pPr>
        <w:spacing w:line="500" w:lineRule="exact"/>
        <w:ind w:firstLine="660"/>
        <w:rPr>
          <w:rFonts w:hint="eastAsia" w:ascii="黑体" w:hAnsi="黑体" w:eastAsia="黑体" w:cs="黑体"/>
          <w:bCs/>
          <w:color w:val="000000"/>
          <w:sz w:val="32"/>
        </w:rPr>
      </w:pPr>
      <w:r>
        <w:rPr>
          <w:rFonts w:hint="eastAsia" w:ascii="黑体" w:hAnsi="黑体" w:eastAsia="黑体" w:cs="黑体"/>
          <w:bCs/>
          <w:color w:val="000000"/>
          <w:sz w:val="32"/>
          <w:szCs w:val="22"/>
          <w:lang w:val="en-US" w:eastAsia="zh-CN"/>
        </w:rPr>
        <w:t>三、参赛</w:t>
      </w:r>
      <w:r>
        <w:rPr>
          <w:rFonts w:hint="eastAsia" w:ascii="黑体" w:hAnsi="黑体" w:eastAsia="黑体" w:cs="黑体"/>
          <w:bCs/>
          <w:color w:val="000000"/>
          <w:sz w:val="32"/>
        </w:rPr>
        <w:t>单位</w:t>
      </w:r>
    </w:p>
    <w:p>
      <w:pPr>
        <w:spacing w:line="500" w:lineRule="exact"/>
        <w:ind w:firstLine="660"/>
        <w:rPr>
          <w:rFonts w:hint="eastAsia" w:ascii="仿宋_GB2312" w:eastAsia="仿宋_GB2312"/>
          <w:color w:val="000000"/>
          <w:sz w:val="32"/>
        </w:rPr>
      </w:pPr>
      <w:r>
        <w:rPr>
          <w:rFonts w:hint="eastAsia" w:ascii="仿宋_GB2312" w:eastAsia="仿宋_GB2312"/>
          <w:color w:val="000000"/>
          <w:sz w:val="32"/>
          <w:lang w:val="en-US" w:eastAsia="zh-CN"/>
        </w:rPr>
        <w:t>各旗区、机关、各企事业单位</w:t>
      </w:r>
    </w:p>
    <w:p>
      <w:pPr>
        <w:spacing w:line="500" w:lineRule="exact"/>
        <w:ind w:firstLine="640" w:firstLineChars="200"/>
        <w:rPr>
          <w:rFonts w:hint="default" w:ascii="黑体" w:hAnsi="黑体" w:eastAsia="黑体" w:cs="黑体"/>
          <w:bCs/>
          <w:color w:val="000000"/>
          <w:sz w:val="32"/>
          <w:lang w:val="en-US" w:eastAsia="zh-CN"/>
        </w:rPr>
      </w:pPr>
      <w:r>
        <w:rPr>
          <w:rFonts w:hint="eastAsia" w:ascii="黑体" w:hAnsi="黑体" w:eastAsia="黑体" w:cs="黑体"/>
          <w:bCs/>
          <w:color w:val="000000"/>
          <w:sz w:val="32"/>
          <w:lang w:val="en-US" w:eastAsia="zh-CN"/>
        </w:rPr>
        <w:t>四</w:t>
      </w:r>
      <w:r>
        <w:rPr>
          <w:rFonts w:hint="eastAsia" w:ascii="黑体" w:hAnsi="黑体" w:eastAsia="黑体" w:cs="黑体"/>
          <w:bCs/>
          <w:color w:val="000000"/>
          <w:sz w:val="32"/>
        </w:rPr>
        <w:t>、比赛时间</w:t>
      </w:r>
      <w:r>
        <w:rPr>
          <w:rFonts w:hint="eastAsia" w:ascii="黑体" w:hAnsi="黑体" w:eastAsia="黑体" w:cs="黑体"/>
          <w:bCs/>
          <w:color w:val="000000"/>
          <w:sz w:val="32"/>
          <w:lang w:val="en-US" w:eastAsia="zh-CN"/>
        </w:rPr>
        <w:t>及地点</w:t>
      </w:r>
    </w:p>
    <w:p>
      <w:pPr>
        <w:spacing w:line="500" w:lineRule="exact"/>
        <w:ind w:firstLine="640" w:firstLineChars="200"/>
        <w:rPr>
          <w:rFonts w:hint="default" w:ascii="仿宋_GB2312" w:eastAsia="仿宋_GB2312"/>
          <w:color w:val="000000"/>
          <w:sz w:val="32"/>
          <w:lang w:val="en-US" w:eastAsia="zh-CN"/>
        </w:rPr>
      </w:pPr>
      <w:r>
        <w:rPr>
          <w:rFonts w:hint="eastAsia" w:ascii="仿宋_GB2312" w:eastAsia="仿宋_GB2312"/>
          <w:color w:val="000000"/>
          <w:sz w:val="32"/>
          <w:lang w:eastAsia="zh-CN"/>
        </w:rPr>
        <w:t>（</w:t>
      </w:r>
      <w:r>
        <w:rPr>
          <w:rFonts w:hint="eastAsia" w:ascii="仿宋_GB2312" w:eastAsia="仿宋_GB2312"/>
          <w:color w:val="000000"/>
          <w:sz w:val="32"/>
          <w:lang w:val="en-US" w:eastAsia="zh-CN"/>
        </w:rPr>
        <w:t>一</w:t>
      </w:r>
      <w:r>
        <w:rPr>
          <w:rFonts w:hint="eastAsia" w:ascii="仿宋_GB2312" w:eastAsia="仿宋_GB2312"/>
          <w:color w:val="000000"/>
          <w:sz w:val="32"/>
          <w:lang w:eastAsia="zh-CN"/>
        </w:rPr>
        <w:t>）</w:t>
      </w:r>
      <w:r>
        <w:rPr>
          <w:rFonts w:hint="eastAsia" w:ascii="仿宋_GB2312" w:eastAsia="仿宋_GB2312"/>
          <w:color w:val="000000"/>
          <w:sz w:val="32"/>
          <w:lang w:val="en-US" w:eastAsia="zh-CN"/>
        </w:rPr>
        <w:t>比赛时间：</w:t>
      </w:r>
      <w:r>
        <w:rPr>
          <w:rFonts w:hint="eastAsia" w:ascii="仿宋_GB2312" w:eastAsia="仿宋_GB2312"/>
          <w:color w:val="000000"/>
          <w:sz w:val="32"/>
        </w:rPr>
        <w:t>201</w:t>
      </w:r>
      <w:r>
        <w:rPr>
          <w:rFonts w:hint="eastAsia" w:ascii="仿宋_GB2312" w:eastAsia="仿宋_GB2312"/>
          <w:color w:val="000000"/>
          <w:sz w:val="32"/>
          <w:lang w:val="en-US" w:eastAsia="zh-CN"/>
        </w:rPr>
        <w:t>9</w:t>
      </w:r>
      <w:r>
        <w:rPr>
          <w:rFonts w:hint="eastAsia" w:ascii="仿宋_GB2312" w:eastAsia="仿宋_GB2312"/>
          <w:color w:val="000000"/>
          <w:sz w:val="32"/>
        </w:rPr>
        <w:t>年</w:t>
      </w:r>
      <w:r>
        <w:rPr>
          <w:rFonts w:hint="eastAsia" w:ascii="仿宋_GB2312" w:eastAsia="仿宋_GB2312"/>
          <w:color w:val="000000"/>
          <w:sz w:val="32"/>
          <w:lang w:val="en-US" w:eastAsia="zh-CN"/>
        </w:rPr>
        <w:t>10月9日—12日；</w:t>
      </w:r>
    </w:p>
    <w:p>
      <w:pPr>
        <w:spacing w:line="500" w:lineRule="exact"/>
        <w:ind w:firstLine="640" w:firstLineChars="200"/>
        <w:rPr>
          <w:rFonts w:hint="default" w:ascii="仿宋_GB2312" w:eastAsia="仿宋_GB2312"/>
          <w:color w:val="000000"/>
          <w:sz w:val="32"/>
          <w:lang w:val="en-US" w:eastAsia="zh-CN"/>
        </w:rPr>
      </w:pPr>
      <w:r>
        <w:rPr>
          <w:rFonts w:hint="eastAsia" w:ascii="仿宋_GB2312" w:eastAsia="仿宋_GB2312"/>
          <w:color w:val="000000"/>
          <w:sz w:val="32"/>
          <w:lang w:eastAsia="zh-CN"/>
        </w:rPr>
        <w:t>（</w:t>
      </w:r>
      <w:r>
        <w:rPr>
          <w:rFonts w:hint="eastAsia" w:ascii="仿宋_GB2312" w:eastAsia="仿宋_GB2312"/>
          <w:color w:val="000000"/>
          <w:sz w:val="32"/>
          <w:lang w:val="en-US" w:eastAsia="zh-CN"/>
        </w:rPr>
        <w:t>二</w:t>
      </w:r>
      <w:r>
        <w:rPr>
          <w:rFonts w:hint="eastAsia" w:ascii="仿宋_GB2312" w:eastAsia="仿宋_GB2312"/>
          <w:color w:val="000000"/>
          <w:sz w:val="32"/>
          <w:lang w:eastAsia="zh-CN"/>
        </w:rPr>
        <w:t>）</w:t>
      </w:r>
      <w:r>
        <w:rPr>
          <w:rFonts w:hint="eastAsia" w:ascii="仿宋_GB2312" w:eastAsia="仿宋_GB2312"/>
          <w:color w:val="000000"/>
          <w:sz w:val="32"/>
          <w:lang w:val="en-US" w:eastAsia="zh-CN"/>
        </w:rPr>
        <w:t>比赛地点：鄂尔多斯市体育中心体育馆。</w:t>
      </w:r>
    </w:p>
    <w:p>
      <w:pPr>
        <w:spacing w:line="500" w:lineRule="exact"/>
        <w:ind w:firstLine="640" w:firstLineChars="200"/>
        <w:rPr>
          <w:rFonts w:hint="eastAsia" w:ascii="黑体" w:hAnsi="黑体" w:eastAsia="黑体" w:cs="黑体"/>
          <w:bCs/>
          <w:color w:val="000000"/>
          <w:sz w:val="32"/>
        </w:rPr>
      </w:pPr>
      <w:r>
        <w:rPr>
          <w:rFonts w:hint="eastAsia" w:ascii="黑体" w:hAnsi="黑体" w:eastAsia="黑体" w:cs="黑体"/>
          <w:bCs/>
          <w:color w:val="000000"/>
          <w:sz w:val="32"/>
          <w:lang w:eastAsia="zh-CN"/>
        </w:rPr>
        <w:t>五</w:t>
      </w:r>
      <w:r>
        <w:rPr>
          <w:rFonts w:hint="eastAsia" w:ascii="黑体" w:hAnsi="黑体" w:eastAsia="黑体" w:cs="黑体"/>
          <w:bCs/>
          <w:color w:val="000000"/>
          <w:sz w:val="32"/>
        </w:rPr>
        <w:t>、比赛项目</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（一）男子团体赛</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女子团体赛</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三</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老年男子</w:t>
      </w:r>
      <w:r>
        <w:rPr>
          <w:rFonts w:hint="eastAsia" w:ascii="仿宋_GB2312" w:hAnsi="仿宋_GB2312" w:eastAsia="仿宋_GB2312" w:cs="仿宋_GB2312"/>
          <w:color w:val="000000"/>
          <w:sz w:val="32"/>
        </w:rPr>
        <w:t>团体赛</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退休职工</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四</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老年女子</w:t>
      </w:r>
      <w:r>
        <w:rPr>
          <w:rFonts w:hint="eastAsia" w:ascii="仿宋_GB2312" w:hAnsi="仿宋_GB2312" w:eastAsia="仿宋_GB2312" w:cs="仿宋_GB2312"/>
          <w:color w:val="000000"/>
          <w:sz w:val="32"/>
        </w:rPr>
        <w:t>团体赛</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退休职工</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五</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男子单打</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（六）女子单打</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（七）男子双打</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default"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（八）女子双打</w:t>
      </w:r>
      <w:r>
        <w:rPr>
          <w:rFonts w:hint="eastAsia" w:ascii="仿宋_GB2312" w:hAnsi="仿宋_GB2312" w:eastAsia="仿宋_GB2312" w:cs="仿宋_GB2312"/>
          <w:color w:val="000000"/>
          <w:sz w:val="32"/>
          <w:szCs w:val="32"/>
          <w:lang w:val="en-US" w:eastAsia="zh-CN"/>
        </w:rPr>
        <w:t>；</w:t>
      </w:r>
    </w:p>
    <w:p>
      <w:pPr>
        <w:spacing w:line="500" w:lineRule="exact"/>
        <w:rPr>
          <w:rFonts w:hint="eastAsia" w:ascii="黑体" w:hAnsi="黑体" w:eastAsia="黑体" w:cs="黑体"/>
          <w:bCs/>
          <w:color w:val="000000"/>
          <w:sz w:val="32"/>
        </w:rPr>
      </w:pPr>
      <w:r>
        <w:rPr>
          <w:rFonts w:hint="eastAsia" w:ascii="黑体" w:hAnsi="黑体" w:eastAsia="黑体" w:cs="黑体"/>
          <w:bCs/>
          <w:color w:val="000000"/>
          <w:sz w:val="32"/>
        </w:rPr>
        <w:t xml:space="preserve">    </w:t>
      </w:r>
      <w:r>
        <w:rPr>
          <w:rFonts w:hint="eastAsia" w:ascii="黑体" w:hAnsi="黑体" w:eastAsia="黑体" w:cs="黑体"/>
          <w:bCs/>
          <w:color w:val="000000"/>
          <w:sz w:val="32"/>
          <w:lang w:eastAsia="zh-CN"/>
        </w:rPr>
        <w:t>六</w:t>
      </w:r>
      <w:r>
        <w:rPr>
          <w:rFonts w:hint="eastAsia" w:ascii="黑体" w:hAnsi="黑体" w:eastAsia="黑体" w:cs="黑体"/>
          <w:bCs/>
          <w:color w:val="000000"/>
          <w:sz w:val="32"/>
        </w:rPr>
        <w:t>、参赛办法</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（一）</w:t>
      </w:r>
      <w:r>
        <w:rPr>
          <w:rFonts w:hint="eastAsia" w:ascii="仿宋_GB2312" w:hAnsi="仿宋_GB2312" w:eastAsia="仿宋_GB2312" w:cs="仿宋_GB2312"/>
          <w:color w:val="000000"/>
          <w:sz w:val="32"/>
          <w:lang w:val="en-US" w:eastAsia="zh-CN"/>
        </w:rPr>
        <w:t>参加男子团体、女子团体的代表队，</w:t>
      </w:r>
      <w:r>
        <w:rPr>
          <w:rFonts w:hint="eastAsia" w:ascii="仿宋_GB2312" w:hAnsi="仿宋_GB2312" w:eastAsia="仿宋_GB2312" w:cs="仿宋_GB2312"/>
          <w:color w:val="000000"/>
          <w:sz w:val="32"/>
        </w:rPr>
        <w:t>限报领队、教练各1人(可兼运动员)，男、女运动员各4人</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总人数每队不超5人</w:t>
      </w:r>
      <w:r>
        <w:rPr>
          <w:rFonts w:hint="eastAsia" w:ascii="仿宋_GB2312" w:hAnsi="仿宋_GB2312" w:eastAsia="仿宋_GB2312" w:cs="仿宋_GB2312"/>
          <w:color w:val="000000"/>
          <w:sz w:val="32"/>
        </w:rPr>
        <w:t>；参加</w:t>
      </w:r>
      <w:r>
        <w:rPr>
          <w:rFonts w:hint="eastAsia" w:ascii="仿宋_GB2312" w:hAnsi="仿宋_GB2312" w:eastAsia="仿宋_GB2312" w:cs="仿宋_GB2312"/>
          <w:color w:val="000000"/>
          <w:sz w:val="32"/>
          <w:lang w:val="en-US" w:eastAsia="zh-CN"/>
        </w:rPr>
        <w:t>老年男子团体、老年女子团体</w:t>
      </w:r>
      <w:r>
        <w:rPr>
          <w:rFonts w:hint="eastAsia" w:ascii="仿宋_GB2312" w:hAnsi="仿宋_GB2312" w:eastAsia="仿宋_GB2312" w:cs="仿宋_GB2312"/>
          <w:color w:val="000000"/>
          <w:sz w:val="32"/>
        </w:rPr>
        <w:t>比赛的代表队，每队限报领队兼教练1人，运动员</w:t>
      </w: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rPr>
        <w:t>人</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总人数不超5人</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（二）鄂尔多斯市市直机关、各企事业单位，</w:t>
      </w:r>
      <w:r>
        <w:rPr>
          <w:rFonts w:hint="eastAsia" w:ascii="仿宋_GB2312" w:hAnsi="仿宋_GB2312" w:eastAsia="仿宋_GB2312" w:cs="仿宋_GB2312"/>
          <w:color w:val="000000"/>
          <w:sz w:val="32"/>
          <w:lang w:val="en-US" w:eastAsia="zh-CN"/>
        </w:rPr>
        <w:t>均</w:t>
      </w:r>
      <w:r>
        <w:rPr>
          <w:rFonts w:hint="eastAsia" w:ascii="仿宋_GB2312" w:hAnsi="仿宋_GB2312" w:eastAsia="仿宋_GB2312" w:cs="仿宋_GB2312"/>
          <w:color w:val="000000"/>
          <w:sz w:val="32"/>
        </w:rPr>
        <w:t>可参加</w:t>
      </w:r>
      <w:r>
        <w:rPr>
          <w:rFonts w:hint="eastAsia" w:ascii="仿宋_GB2312" w:hAnsi="仿宋_GB2312" w:eastAsia="仿宋_GB2312" w:cs="仿宋_GB2312"/>
          <w:color w:val="000000"/>
          <w:sz w:val="32"/>
          <w:lang w:val="en-US" w:eastAsia="zh-CN"/>
        </w:rPr>
        <w:t>各项目</w:t>
      </w:r>
      <w:r>
        <w:rPr>
          <w:rFonts w:hint="eastAsia" w:ascii="仿宋_GB2312" w:hAnsi="仿宋_GB2312" w:eastAsia="仿宋_GB2312" w:cs="仿宋_GB2312"/>
          <w:color w:val="000000"/>
          <w:sz w:val="32"/>
        </w:rPr>
        <w:t>比赛，参赛运动员必须具有鄂尔多斯市户籍或工作单位在鄂尔多斯市辖区内的在职职工；具有鄂尔多斯户籍的退休职工、居民，可参加</w:t>
      </w:r>
      <w:r>
        <w:rPr>
          <w:rFonts w:hint="eastAsia" w:ascii="仿宋_GB2312" w:hAnsi="仿宋_GB2312" w:eastAsia="仿宋_GB2312" w:cs="仿宋_GB2312"/>
          <w:color w:val="000000"/>
          <w:sz w:val="32"/>
          <w:lang w:val="en-US" w:eastAsia="zh-CN"/>
        </w:rPr>
        <w:t>老年男子、女子团体</w:t>
      </w:r>
      <w:r>
        <w:rPr>
          <w:rFonts w:hint="eastAsia" w:ascii="仿宋_GB2312" w:hAnsi="仿宋_GB2312" w:eastAsia="仿宋_GB2312" w:cs="仿宋_GB2312"/>
          <w:color w:val="000000"/>
          <w:sz w:val="32"/>
        </w:rPr>
        <w:t>比赛，</w:t>
      </w:r>
      <w:r>
        <w:rPr>
          <w:rFonts w:hint="eastAsia" w:ascii="仿宋_GB2312" w:hAnsi="仿宋_GB2312" w:eastAsia="仿宋_GB2312" w:cs="仿宋_GB2312"/>
          <w:color w:val="000000"/>
          <w:sz w:val="32"/>
          <w:lang w:val="en-US" w:eastAsia="zh-CN"/>
        </w:rPr>
        <w:t>老年男子、女子团体赛</w:t>
      </w:r>
      <w:r>
        <w:rPr>
          <w:rFonts w:hint="eastAsia" w:ascii="仿宋_GB2312" w:hAnsi="仿宋_GB2312" w:eastAsia="仿宋_GB2312" w:cs="仿宋_GB2312"/>
          <w:color w:val="000000"/>
          <w:sz w:val="32"/>
        </w:rPr>
        <w:t>运动员年龄要求：男子60周岁以上（195</w:t>
      </w:r>
      <w:r>
        <w:rPr>
          <w:rFonts w:hint="eastAsia" w:ascii="仿宋_GB2312" w:hAnsi="仿宋_GB2312" w:eastAsia="仿宋_GB2312" w:cs="仿宋_GB2312"/>
          <w:color w:val="000000"/>
          <w:sz w:val="32"/>
          <w:lang w:val="en-US" w:eastAsia="zh-CN"/>
        </w:rPr>
        <w:t>9</w:t>
      </w:r>
      <w:r>
        <w:rPr>
          <w:rFonts w:hint="eastAsia" w:ascii="仿宋_GB2312" w:hAnsi="仿宋_GB2312" w:eastAsia="仿宋_GB2312" w:cs="仿宋_GB2312"/>
          <w:color w:val="000000"/>
          <w:sz w:val="32"/>
        </w:rPr>
        <w:t>年</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月1日以前出生），女子55周岁以上（196</w:t>
      </w:r>
      <w:r>
        <w:rPr>
          <w:rFonts w:hint="eastAsia" w:ascii="仿宋_GB2312" w:hAnsi="仿宋_GB2312" w:eastAsia="仿宋_GB2312" w:cs="仿宋_GB2312"/>
          <w:color w:val="000000"/>
          <w:sz w:val="32"/>
          <w:lang w:val="en-US" w:eastAsia="zh-CN"/>
        </w:rPr>
        <w:t>4</w:t>
      </w:r>
      <w:r>
        <w:rPr>
          <w:rFonts w:hint="eastAsia" w:ascii="仿宋_GB2312" w:hAnsi="仿宋_GB2312" w:eastAsia="仿宋_GB2312" w:cs="仿宋_GB2312"/>
          <w:color w:val="000000"/>
          <w:sz w:val="32"/>
        </w:rPr>
        <w:t>年1月1日以前出生）。如有不符，经核实取消比赛资格</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参加老年男子、女子团体赛的运动员可跨单位组队，但须注明退休单位</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三</w:t>
      </w:r>
      <w:r>
        <w:rPr>
          <w:rFonts w:hint="eastAsia" w:ascii="仿宋_GB2312" w:hAnsi="仿宋_GB2312" w:eastAsia="仿宋_GB2312" w:cs="仿宋_GB2312"/>
          <w:color w:val="000000"/>
          <w:sz w:val="32"/>
        </w:rPr>
        <w:t>）每队（名）运动员只允许在一个组别参加比赛</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default"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四</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参赛时随身携带身份证</w:t>
      </w:r>
      <w:r>
        <w:rPr>
          <w:rFonts w:hint="eastAsia" w:ascii="仿宋_GB2312" w:hAnsi="仿宋_GB2312" w:eastAsia="仿宋_GB2312" w:cs="仿宋_GB2312"/>
          <w:color w:val="000000"/>
          <w:sz w:val="32"/>
          <w:szCs w:val="32"/>
          <w:lang w:val="en-US" w:eastAsia="zh-CN"/>
        </w:rPr>
        <w:t>；</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五</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参赛运动员要求身体健康状况良好。各参赛单位请自行办理人身意外保险，如在赛会期间出现任何意外，责任自负</w:t>
      </w:r>
      <w:r>
        <w:rPr>
          <w:rFonts w:hint="eastAsia" w:ascii="仿宋_GB2312" w:hAnsi="仿宋_GB2312" w:eastAsia="仿宋_GB2312" w:cs="仿宋_GB2312"/>
          <w:color w:val="000000"/>
          <w:sz w:val="32"/>
          <w:lang w:eastAsia="zh-CN"/>
        </w:rPr>
        <w:t>。</w:t>
      </w:r>
    </w:p>
    <w:p>
      <w:pPr>
        <w:spacing w:line="500" w:lineRule="exact"/>
        <w:ind w:firstLine="640" w:firstLineChars="200"/>
        <w:rPr>
          <w:rFonts w:hint="eastAsia" w:ascii="黑体" w:hAnsi="黑体" w:eastAsia="黑体" w:cs="黑体"/>
          <w:bCs/>
          <w:color w:val="000000"/>
          <w:sz w:val="32"/>
        </w:rPr>
      </w:pPr>
      <w:r>
        <w:rPr>
          <w:rFonts w:hint="eastAsia" w:ascii="黑体" w:hAnsi="黑体" w:eastAsia="黑体" w:cs="黑体"/>
          <w:bCs/>
          <w:color w:val="000000"/>
          <w:sz w:val="32"/>
          <w:lang w:eastAsia="zh-CN"/>
        </w:rPr>
        <w:t>七</w:t>
      </w:r>
      <w:r>
        <w:rPr>
          <w:rFonts w:hint="eastAsia" w:ascii="黑体" w:hAnsi="黑体" w:eastAsia="黑体" w:cs="黑体"/>
          <w:bCs/>
          <w:color w:val="000000"/>
          <w:sz w:val="32"/>
        </w:rPr>
        <w:t>、</w:t>
      </w:r>
      <w:r>
        <w:rPr>
          <w:rFonts w:hint="eastAsia" w:ascii="黑体" w:hAnsi="黑体" w:eastAsia="黑体" w:cs="黑体"/>
          <w:bCs/>
          <w:color w:val="000000"/>
          <w:sz w:val="32"/>
          <w:lang w:val="en-US" w:eastAsia="zh-CN"/>
        </w:rPr>
        <w:t>竞赛</w:t>
      </w:r>
      <w:r>
        <w:rPr>
          <w:rFonts w:hint="eastAsia" w:ascii="黑体" w:hAnsi="黑体" w:eastAsia="黑体" w:cs="黑体"/>
          <w:bCs/>
          <w:color w:val="000000"/>
          <w:sz w:val="32"/>
        </w:rPr>
        <w:t>办法</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（一）比赛采用国家体育总局最新审定的《乒乓球竞赛规则》</w:t>
      </w:r>
      <w:r>
        <w:rPr>
          <w:rFonts w:hint="eastAsia" w:ascii="仿宋_GB2312" w:hAnsi="仿宋_GB2312" w:eastAsia="仿宋_GB2312" w:cs="仿宋_GB2312"/>
          <w:color w:val="000000"/>
          <w:sz w:val="32"/>
          <w:lang w:eastAsia="zh-CN"/>
        </w:rPr>
        <w:t>；</w:t>
      </w:r>
    </w:p>
    <w:p>
      <w:pPr>
        <w:spacing w:line="50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（二）团体赛分两个阶段进行，第一阶段采用分组循环制，第二阶段采用</w:t>
      </w:r>
      <w:r>
        <w:rPr>
          <w:rFonts w:hint="eastAsia" w:ascii="仿宋_GB2312" w:hAnsi="仿宋_GB2312" w:eastAsia="仿宋_GB2312" w:cs="仿宋_GB2312"/>
          <w:color w:val="000000"/>
          <w:sz w:val="32"/>
          <w:lang w:val="en-US" w:eastAsia="zh-CN"/>
        </w:rPr>
        <w:t>淘汰附加赛赛制决出相应名次，男子、女子单打、双打比赛采用单淘汰决出相应名次；</w:t>
      </w:r>
      <w:r>
        <w:rPr>
          <w:rFonts w:hint="eastAsia" w:ascii="仿宋_GB2312" w:hAnsi="仿宋_GB2312" w:eastAsia="仿宋_GB2312" w:cs="仿宋_GB2312"/>
          <w:color w:val="000000"/>
          <w:sz w:val="32"/>
          <w:szCs w:val="32"/>
        </w:rPr>
        <w:t xml:space="preserve"> </w:t>
      </w:r>
    </w:p>
    <w:p>
      <w:pPr>
        <w:spacing w:line="5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rPr>
        <w:t>（三）</w:t>
      </w:r>
      <w:r>
        <w:rPr>
          <w:rFonts w:hint="eastAsia" w:ascii="仿宋_GB2312" w:hAnsi="仿宋_GB2312" w:eastAsia="仿宋_GB2312" w:cs="仿宋_GB2312"/>
          <w:color w:val="000000"/>
          <w:sz w:val="32"/>
          <w:lang w:val="en-US" w:eastAsia="zh-CN"/>
        </w:rPr>
        <w:t>团体</w:t>
      </w:r>
      <w:r>
        <w:rPr>
          <w:rFonts w:hint="eastAsia" w:ascii="仿宋_GB2312" w:hAnsi="仿宋_GB2312" w:eastAsia="仿宋_GB2312" w:cs="仿宋_GB2312"/>
          <w:color w:val="000000"/>
          <w:sz w:val="32"/>
        </w:rPr>
        <w:t>比</w:t>
      </w:r>
      <w:r>
        <w:rPr>
          <w:rFonts w:hint="eastAsia" w:ascii="仿宋_GB2312" w:hAnsi="仿宋_GB2312" w:eastAsia="仿宋_GB2312" w:cs="仿宋_GB2312"/>
          <w:color w:val="000000"/>
          <w:sz w:val="32"/>
          <w:szCs w:val="32"/>
        </w:rPr>
        <w:t>赛采用斯韦思林杯赛制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团体五盘三胜，每盘五局三胜，11分制</w:t>
      </w:r>
      <w:r>
        <w:rPr>
          <w:rFonts w:hint="eastAsia" w:ascii="仿宋_GB2312" w:hAnsi="仿宋_GB2312" w:eastAsia="仿宋_GB2312" w:cs="仿宋_GB2312"/>
          <w:color w:val="000000"/>
          <w:sz w:val="32"/>
          <w:szCs w:val="32"/>
          <w:lang w:eastAsia="zh-CN"/>
        </w:rPr>
        <w:t>；</w:t>
      </w:r>
    </w:p>
    <w:p>
      <w:pPr>
        <w:keepNext w:val="0"/>
        <w:keepLines w:val="0"/>
        <w:pageBreakBefore w:val="0"/>
        <w:wordWrap/>
        <w:overflowPunct/>
        <w:topLinePunct w:val="0"/>
        <w:bidi w:val="0"/>
        <w:adjustRightInd w:val="0"/>
        <w:snapToGrid w:val="0"/>
        <w:spacing w:line="560" w:lineRule="exact"/>
        <w:ind w:right="0" w:rightChars="0"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val="en-US" w:eastAsia="zh-CN"/>
        </w:rPr>
        <w:t>单打五局三胜，每局11分制；</w:t>
      </w:r>
    </w:p>
    <w:p>
      <w:pPr>
        <w:keepNext w:val="0"/>
        <w:keepLines w:val="0"/>
        <w:pageBreakBefore w:val="0"/>
        <w:wordWrap/>
        <w:overflowPunct/>
        <w:topLinePunct w:val="0"/>
        <w:bidi w:val="0"/>
        <w:adjustRightInd w:val="0"/>
        <w:snapToGrid w:val="0"/>
        <w:spacing w:line="560" w:lineRule="exact"/>
        <w:ind w:right="0" w:rightChars="0" w:firstLine="640" w:firstLineChars="200"/>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各项比赛赛前只进行电脑抽签，不进行现场抽签，团体比赛第二阶段交叉定位；</w:t>
      </w:r>
    </w:p>
    <w:p>
      <w:pPr>
        <w:keepNext w:val="0"/>
        <w:keepLines w:val="0"/>
        <w:pageBreakBefore w:val="0"/>
        <w:wordWrap/>
        <w:overflowPunct/>
        <w:topLinePunct w:val="0"/>
        <w:bidi w:val="0"/>
        <w:adjustRightInd w:val="0"/>
        <w:snapToGrid w:val="0"/>
        <w:spacing w:line="560" w:lineRule="exact"/>
        <w:ind w:right="0" w:rightChars="0" w:firstLine="640" w:firstLineChars="200"/>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六</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参加团体比赛的参赛队必须统一着装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白色上衣不得参赛</w:t>
      </w:r>
      <w:r>
        <w:rPr>
          <w:rFonts w:hint="eastAsia" w:ascii="仿宋_GB2312" w:hAnsi="仿宋_GB2312" w:eastAsia="仿宋_GB2312" w:cs="仿宋_GB2312"/>
          <w:w w:val="100"/>
          <w:sz w:val="32"/>
          <w:szCs w:val="32"/>
          <w:lang w:eastAsia="zh-CN"/>
        </w:rPr>
        <w:t>；</w:t>
      </w:r>
    </w:p>
    <w:p>
      <w:pPr>
        <w:keepNext w:val="0"/>
        <w:keepLines w:val="0"/>
        <w:pageBreakBefore w:val="0"/>
        <w:wordWrap/>
        <w:overflowPunct/>
        <w:topLinePunct w:val="0"/>
        <w:bidi w:val="0"/>
        <w:adjustRightInd w:val="0"/>
        <w:snapToGrid w:val="0"/>
        <w:spacing w:line="560" w:lineRule="exact"/>
        <w:ind w:right="0" w:rightChars="0" w:firstLine="640" w:firstLineChars="200"/>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七</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比赛用球：红双喜三星40+。</w:t>
      </w:r>
    </w:p>
    <w:p>
      <w:pPr>
        <w:spacing w:line="500" w:lineRule="exact"/>
        <w:rPr>
          <w:rFonts w:hint="eastAsia" w:ascii="黑体" w:hAnsi="黑体" w:eastAsia="黑体" w:cs="黑体"/>
          <w:bCs/>
          <w:color w:val="000000"/>
          <w:sz w:val="32"/>
        </w:rPr>
      </w:pPr>
      <w:r>
        <w:rPr>
          <w:rFonts w:hint="eastAsia" w:ascii="黑体" w:hAnsi="黑体" w:eastAsia="黑体" w:cs="黑体"/>
          <w:bCs/>
          <w:color w:val="000000"/>
          <w:sz w:val="32"/>
        </w:rPr>
        <w:t xml:space="preserve">    </w:t>
      </w:r>
      <w:r>
        <w:rPr>
          <w:rFonts w:hint="eastAsia" w:ascii="黑体" w:hAnsi="黑体" w:eastAsia="黑体" w:cs="黑体"/>
          <w:bCs/>
          <w:color w:val="000000"/>
          <w:sz w:val="32"/>
          <w:lang w:eastAsia="zh-CN"/>
        </w:rPr>
        <w:t>八</w:t>
      </w:r>
      <w:r>
        <w:rPr>
          <w:rFonts w:hint="eastAsia" w:ascii="黑体" w:hAnsi="黑体" w:eastAsia="黑体" w:cs="黑体"/>
          <w:bCs/>
          <w:color w:val="000000"/>
          <w:sz w:val="32"/>
        </w:rPr>
        <w:t>、录取名次及奖励办法</w:t>
      </w:r>
    </w:p>
    <w:p>
      <w:pPr>
        <w:spacing w:line="50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（一）奖项设置包括“体育道德风尚奖”、“优秀组织奖”、 “</w:t>
      </w:r>
      <w:r>
        <w:rPr>
          <w:rFonts w:hint="eastAsia" w:ascii="仿宋_GB2312" w:hAnsi="仿宋_GB2312" w:eastAsia="仿宋_GB2312" w:cs="仿宋_GB2312"/>
          <w:color w:val="000000"/>
          <w:sz w:val="32"/>
          <w:lang w:val="en-US" w:eastAsia="zh-CN"/>
        </w:rPr>
        <w:t>优秀教练员</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优秀裁判员</w:t>
      </w:r>
      <w:r>
        <w:rPr>
          <w:rFonts w:hint="eastAsia" w:ascii="仿宋_GB2312" w:hAnsi="仿宋_GB2312" w:eastAsia="仿宋_GB2312" w:cs="仿宋_GB2312"/>
          <w:color w:val="000000"/>
          <w:sz w:val="32"/>
          <w:lang w:eastAsia="zh-CN"/>
        </w:rPr>
        <w:t>”；</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rPr>
        <w:t>（二）设团体奖，颁发</w:t>
      </w:r>
      <w:r>
        <w:rPr>
          <w:rFonts w:hint="eastAsia" w:ascii="仿宋_GB2312" w:hAnsi="仿宋_GB2312" w:eastAsia="仿宋_GB2312" w:cs="仿宋_GB2312"/>
          <w:color w:val="000000"/>
          <w:sz w:val="32"/>
          <w:lang w:val="en-US" w:eastAsia="zh-CN"/>
        </w:rPr>
        <w:t>奖品、</w:t>
      </w:r>
      <w:r>
        <w:rPr>
          <w:rFonts w:hint="eastAsia" w:ascii="仿宋_GB2312" w:hAnsi="仿宋_GB2312" w:eastAsia="仿宋_GB2312" w:cs="仿宋_GB2312"/>
          <w:color w:val="000000"/>
          <w:sz w:val="32"/>
        </w:rPr>
        <w:t>奖杯、</w:t>
      </w:r>
      <w:r>
        <w:rPr>
          <w:rFonts w:hint="eastAsia" w:ascii="仿宋_GB2312" w:hAnsi="仿宋_GB2312" w:eastAsia="仿宋_GB2312" w:cs="仿宋_GB2312"/>
          <w:color w:val="000000"/>
          <w:sz w:val="32"/>
          <w:lang w:val="en-US" w:eastAsia="zh-CN"/>
        </w:rPr>
        <w:t>证书</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报名参赛队数在16队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含16队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以上</w:t>
      </w:r>
      <w:r>
        <w:rPr>
          <w:rFonts w:hint="eastAsia" w:ascii="仿宋_GB2312" w:hAnsi="仿宋_GB2312" w:eastAsia="仿宋_GB2312" w:cs="仿宋_GB2312"/>
          <w:color w:val="000000"/>
          <w:sz w:val="32"/>
          <w:szCs w:val="32"/>
        </w:rPr>
        <w:t>取前八名；9到15队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含9队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取前六名；5到8队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含5队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取前三名；报名不足5队的，取消该组别比赛。</w:t>
      </w:r>
    </w:p>
    <w:p>
      <w:pPr>
        <w:spacing w:line="500" w:lineRule="exact"/>
        <w:ind w:firstLine="640" w:firstLineChars="200"/>
        <w:rPr>
          <w:rFonts w:hint="eastAsia" w:ascii="黑体" w:hAnsi="黑体" w:eastAsia="黑体" w:cs="黑体"/>
          <w:bCs/>
          <w:color w:val="000000"/>
          <w:sz w:val="32"/>
        </w:rPr>
      </w:pPr>
      <w:r>
        <w:rPr>
          <w:rFonts w:hint="eastAsia" w:ascii="黑体" w:hAnsi="黑体" w:eastAsia="黑体" w:cs="黑体"/>
          <w:bCs/>
          <w:color w:val="000000"/>
          <w:sz w:val="32"/>
          <w:lang w:eastAsia="zh-CN"/>
        </w:rPr>
        <w:t>九</w:t>
      </w:r>
      <w:r>
        <w:rPr>
          <w:rFonts w:hint="eastAsia" w:ascii="黑体" w:hAnsi="黑体" w:eastAsia="黑体" w:cs="黑体"/>
          <w:bCs/>
          <w:color w:val="000000"/>
          <w:sz w:val="32"/>
        </w:rPr>
        <w:t>、报名与报到</w:t>
      </w:r>
    </w:p>
    <w:p>
      <w:pPr>
        <w:spacing w:line="500" w:lineRule="exact"/>
        <w:ind w:firstLine="640" w:firstLineChars="200"/>
        <w:rPr>
          <w:rFonts w:hint="eastAsia" w:ascii="仿宋_GB2312" w:hAnsi="仿宋_GB2312" w:eastAsia="仿宋_GB2312" w:cs="仿宋_GB2312"/>
          <w:color w:val="FF0000"/>
          <w:sz w:val="32"/>
        </w:rPr>
      </w:pPr>
      <w:r>
        <w:rPr>
          <w:rFonts w:hint="eastAsia" w:ascii="仿宋_GB2312" w:hAnsi="仿宋_GB2312" w:eastAsia="仿宋_GB2312" w:cs="仿宋_GB2312"/>
          <w:color w:val="000000"/>
          <w:sz w:val="32"/>
        </w:rPr>
        <w:t>（一）各参赛队需统一填写报名表，务必于</w:t>
      </w:r>
      <w:r>
        <w:rPr>
          <w:rFonts w:hint="eastAsia" w:ascii="仿宋_GB2312" w:hAnsi="仿宋_GB2312" w:eastAsia="仿宋_GB2312" w:cs="仿宋_GB2312"/>
          <w:color w:val="000000"/>
          <w:sz w:val="32"/>
          <w:lang w:val="en-US" w:eastAsia="zh-CN"/>
        </w:rPr>
        <w:t>9月25日</w:t>
      </w:r>
      <w:r>
        <w:rPr>
          <w:rFonts w:hint="eastAsia" w:ascii="仿宋_GB2312" w:hAnsi="仿宋_GB2312" w:eastAsia="仿宋_GB2312" w:cs="仿宋_GB2312"/>
          <w:color w:val="000000"/>
          <w:sz w:val="32"/>
        </w:rPr>
        <w:t>传至</w:t>
      </w:r>
      <w:r>
        <w:rPr>
          <w:rFonts w:hint="eastAsia" w:ascii="仿宋_GB2312" w:hAnsi="仿宋_GB2312" w:eastAsia="仿宋_GB2312" w:cs="仿宋_GB2312"/>
          <w:color w:val="000000"/>
          <w:sz w:val="32"/>
          <w:lang w:val="en-US" w:eastAsia="zh-CN"/>
        </w:rPr>
        <w:t>报名邮箱</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逾期不接受</w:t>
      </w:r>
      <w:r>
        <w:rPr>
          <w:rFonts w:hint="eastAsia" w:ascii="仿宋_GB2312" w:hAnsi="仿宋_GB2312" w:eastAsia="仿宋_GB2312" w:cs="仿宋_GB2312"/>
          <w:color w:val="000000"/>
          <w:sz w:val="32"/>
        </w:rPr>
        <w:t>报名</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color w:val="000000"/>
          <w:sz w:val="32"/>
        </w:rPr>
        <w:t>参加比赛的运动员，需</w:t>
      </w:r>
      <w:r>
        <w:rPr>
          <w:rFonts w:hint="eastAsia" w:ascii="仿宋_GB2312" w:hAnsi="仿宋_GB2312" w:eastAsia="仿宋_GB2312" w:cs="仿宋_GB2312"/>
          <w:color w:val="000000"/>
          <w:sz w:val="32"/>
          <w:lang w:val="en-US" w:eastAsia="zh-CN"/>
        </w:rPr>
        <w:t>在赛前</w:t>
      </w:r>
      <w:r>
        <w:rPr>
          <w:rFonts w:hint="eastAsia" w:ascii="仿宋_GB2312" w:hAnsi="仿宋_GB2312" w:eastAsia="仿宋_GB2312" w:cs="仿宋_GB2312"/>
          <w:color w:val="000000"/>
          <w:sz w:val="32"/>
        </w:rPr>
        <w:t>提供</w:t>
      </w:r>
      <w:r>
        <w:rPr>
          <w:rFonts w:hint="eastAsia" w:ascii="仿宋_GB2312" w:hAnsi="仿宋_GB2312" w:eastAsia="仿宋_GB2312" w:cs="仿宋_GB2312"/>
          <w:color w:val="000000"/>
          <w:sz w:val="32"/>
          <w:lang w:val="en-US" w:eastAsia="zh-CN"/>
        </w:rPr>
        <w:t>报名表原件、</w:t>
      </w:r>
      <w:r>
        <w:rPr>
          <w:rFonts w:hint="eastAsia" w:ascii="仿宋_GB2312" w:hAnsi="仿宋_GB2312" w:eastAsia="仿宋_GB2312" w:cs="仿宋_GB2312"/>
          <w:color w:val="000000"/>
          <w:sz w:val="32"/>
        </w:rPr>
        <w:t>身份证复印件</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体检证明或保险等相关材料，以备检查；</w:t>
      </w:r>
    </w:p>
    <w:p>
      <w:pPr>
        <w:spacing w:line="500" w:lineRule="exact"/>
        <w:ind w:firstLine="640" w:firstLineChars="200"/>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rPr>
        <w:t>（二）各参赛队于</w:t>
      </w:r>
      <w:r>
        <w:rPr>
          <w:rFonts w:hint="eastAsia" w:ascii="仿宋_GB2312" w:hAnsi="仿宋_GB2312" w:eastAsia="仿宋_GB2312" w:cs="仿宋_GB2312"/>
          <w:color w:val="000000"/>
          <w:sz w:val="32"/>
          <w:lang w:val="en-US" w:eastAsia="zh-CN"/>
        </w:rPr>
        <w:t>赛前</w:t>
      </w:r>
      <w:r>
        <w:rPr>
          <w:rFonts w:hint="eastAsia" w:ascii="仿宋_GB2312" w:hAnsi="仿宋_GB2312" w:eastAsia="仿宋_GB2312" w:cs="仿宋_GB2312"/>
          <w:color w:val="000000"/>
          <w:sz w:val="32"/>
        </w:rPr>
        <w:t>报到时需填写“免</w:t>
      </w:r>
      <w:r>
        <w:rPr>
          <w:rFonts w:hint="eastAsia" w:ascii="仿宋_GB2312" w:hAnsi="仿宋_GB2312" w:eastAsia="仿宋_GB2312" w:cs="仿宋_GB2312"/>
          <w:color w:val="000000"/>
          <w:sz w:val="32"/>
          <w:lang w:eastAsia="zh-CN"/>
        </w:rPr>
        <w:t>责</w:t>
      </w:r>
      <w:r>
        <w:rPr>
          <w:rFonts w:hint="eastAsia" w:ascii="仿宋_GB2312" w:hAnsi="仿宋_GB2312" w:eastAsia="仿宋_GB2312" w:cs="仿宋_GB2312"/>
          <w:color w:val="000000"/>
          <w:sz w:val="32"/>
        </w:rPr>
        <w:t>声明”</w:t>
      </w:r>
      <w:r>
        <w:rPr>
          <w:rFonts w:hint="eastAsia" w:ascii="仿宋_GB2312" w:hAnsi="仿宋_GB2312" w:eastAsia="仿宋_GB2312" w:cs="仿宋_GB2312"/>
          <w:color w:val="000000"/>
          <w:sz w:val="32"/>
          <w:lang w:eastAsia="zh-CN"/>
        </w:rPr>
        <w:t>；</w:t>
      </w:r>
    </w:p>
    <w:p>
      <w:pPr>
        <w:spacing w:line="5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000000"/>
          <w:sz w:val="32"/>
        </w:rPr>
        <w:t>（三）各参赛队于</w:t>
      </w:r>
      <w:r>
        <w:rPr>
          <w:rFonts w:hint="eastAsia" w:ascii="仿宋_GB2312" w:hAnsi="仿宋_GB2312" w:eastAsia="仿宋_GB2312" w:cs="仿宋_GB2312"/>
          <w:color w:val="000000"/>
          <w:sz w:val="32"/>
          <w:lang w:val="en-US" w:eastAsia="zh-CN"/>
        </w:rPr>
        <w:t>10月8日</w:t>
      </w:r>
      <w:r>
        <w:rPr>
          <w:rFonts w:hint="eastAsia" w:ascii="仿宋_GB2312" w:hAnsi="仿宋_GB2312" w:eastAsia="仿宋_GB2312" w:cs="仿宋_GB2312"/>
          <w:color w:val="000000"/>
          <w:sz w:val="32"/>
        </w:rPr>
        <w:t>报到，</w:t>
      </w:r>
      <w:r>
        <w:rPr>
          <w:rFonts w:hint="eastAsia" w:ascii="仿宋_GB2312" w:hAnsi="仿宋_GB2312" w:eastAsia="仿宋_GB2312" w:cs="仿宋_GB2312"/>
          <w:color w:val="000000"/>
          <w:sz w:val="32"/>
          <w:lang w:val="en-US" w:eastAsia="zh-CN"/>
        </w:rPr>
        <w:t>8日下午</w:t>
      </w:r>
      <w:r>
        <w:rPr>
          <w:rFonts w:hint="eastAsia" w:ascii="仿宋_GB2312" w:hAnsi="仿宋_GB2312" w:eastAsia="仿宋_GB2312" w:cs="仿宋_GB2312"/>
          <w:color w:val="000000"/>
          <w:sz w:val="32"/>
        </w:rPr>
        <w:t>1</w:t>
      </w:r>
      <w:r>
        <w:rPr>
          <w:rFonts w:hint="eastAsia" w:ascii="仿宋_GB2312" w:hAnsi="仿宋_GB2312" w:eastAsia="仿宋_GB2312" w:cs="仿宋_GB2312"/>
          <w:color w:val="000000"/>
          <w:sz w:val="32"/>
          <w:lang w:val="en-US" w:eastAsia="zh-CN"/>
        </w:rPr>
        <w:t>6</w:t>
      </w:r>
      <w:r>
        <w:rPr>
          <w:rFonts w:hint="eastAsia" w:ascii="仿宋_GB2312" w:hAnsi="仿宋_GB2312" w:eastAsia="仿宋_GB2312" w:cs="仿宋_GB2312"/>
          <w:color w:val="000000"/>
          <w:sz w:val="32"/>
        </w:rPr>
        <w:t>:00召开领队、教练</w:t>
      </w:r>
      <w:r>
        <w:rPr>
          <w:rFonts w:hint="eastAsia" w:ascii="仿宋_GB2312" w:hAnsi="仿宋_GB2312" w:eastAsia="仿宋_GB2312" w:cs="仿宋_GB2312"/>
          <w:color w:val="000000"/>
          <w:sz w:val="32"/>
          <w:lang w:eastAsia="zh-CN"/>
        </w:rPr>
        <w:t>联席会议</w:t>
      </w:r>
      <w:r>
        <w:rPr>
          <w:rFonts w:hint="eastAsia" w:ascii="仿宋_GB2312" w:hAnsi="仿宋_GB2312" w:eastAsia="仿宋_GB2312" w:cs="仿宋_GB2312"/>
          <w:color w:val="000000"/>
          <w:sz w:val="32"/>
        </w:rPr>
        <w:t>，会址：</w:t>
      </w:r>
      <w:r>
        <w:rPr>
          <w:rFonts w:hint="eastAsia" w:ascii="仿宋_GB2312" w:hAnsi="仿宋_GB2312" w:eastAsia="仿宋_GB2312" w:cs="仿宋_GB2312"/>
          <w:color w:val="000000"/>
          <w:sz w:val="32"/>
          <w:lang w:eastAsia="zh-CN"/>
        </w:rPr>
        <w:t>鄂尔多斯市体育中心体育馆新闻发布厅；</w:t>
      </w:r>
    </w:p>
    <w:p>
      <w:pPr>
        <w:spacing w:line="500" w:lineRule="exact"/>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 xml:space="preserve">    （四）各参赛队严格按照通知和规程要求报名。如运动员报名数量超出规程要求，则按运动员报名单顺序，由后至前自动剔除，不再另行通知。</w:t>
      </w:r>
    </w:p>
    <w:p>
      <w:pPr>
        <w:spacing w:line="500" w:lineRule="exact"/>
        <w:ind w:firstLine="627" w:firstLineChars="196"/>
        <w:rPr>
          <w:rFonts w:hint="eastAsia" w:ascii="黑体" w:hAnsi="黑体" w:eastAsia="黑体" w:cs="黑体"/>
          <w:bCs/>
          <w:color w:val="auto"/>
          <w:sz w:val="32"/>
        </w:rPr>
      </w:pPr>
      <w:r>
        <w:rPr>
          <w:rFonts w:hint="eastAsia" w:ascii="黑体" w:hAnsi="黑体" w:eastAsia="黑体" w:cs="黑体"/>
          <w:bCs/>
          <w:color w:val="auto"/>
          <w:sz w:val="32"/>
        </w:rPr>
        <w:t>十、经费</w:t>
      </w:r>
    </w:p>
    <w:p>
      <w:pPr>
        <w:spacing w:line="500" w:lineRule="exact"/>
        <w:ind w:firstLine="640" w:firstLineChars="200"/>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（一）</w:t>
      </w:r>
      <w:r>
        <w:rPr>
          <w:rFonts w:hint="eastAsia" w:ascii="仿宋_GB2312" w:hAnsi="仿宋_GB2312" w:eastAsia="仿宋_GB2312" w:cs="仿宋_GB2312"/>
          <w:color w:val="auto"/>
          <w:sz w:val="32"/>
          <w:szCs w:val="22"/>
          <w:lang w:val="en-US" w:eastAsia="zh-CN"/>
        </w:rPr>
        <w:t xml:space="preserve">各参赛队食宿、交通费自理； </w:t>
      </w:r>
    </w:p>
    <w:p>
      <w:pPr>
        <w:spacing w:line="500" w:lineRule="exact"/>
        <w:ind w:firstLine="640" w:firstLineChars="200"/>
        <w:rPr>
          <w:rFonts w:hint="default" w:ascii="仿宋_GB2312" w:hAnsi="仿宋_GB2312" w:eastAsia="仿宋_GB2312" w:cs="仿宋_GB2312"/>
          <w:color w:val="auto"/>
          <w:sz w:val="32"/>
          <w:szCs w:val="22"/>
          <w:lang w:val="en-US" w:eastAsia="zh-CN"/>
        </w:rPr>
      </w:pPr>
      <w:r>
        <w:rPr>
          <w:rFonts w:hint="eastAsia" w:ascii="仿宋_GB2312" w:hAnsi="仿宋_GB2312" w:eastAsia="仿宋_GB2312" w:cs="仿宋_GB2312"/>
          <w:color w:val="auto"/>
          <w:sz w:val="32"/>
          <w:szCs w:val="22"/>
        </w:rPr>
        <w:t>（二）</w:t>
      </w:r>
      <w:r>
        <w:rPr>
          <w:rFonts w:hint="eastAsia" w:ascii="仿宋_GB2312" w:hAnsi="仿宋_GB2312" w:eastAsia="仿宋_GB2312" w:cs="仿宋_GB2312"/>
          <w:color w:val="auto"/>
          <w:sz w:val="32"/>
          <w:szCs w:val="22"/>
          <w:lang w:val="en-US" w:eastAsia="zh-CN"/>
        </w:rPr>
        <w:t>赛事组织所需经费由主办单位承担；</w:t>
      </w:r>
    </w:p>
    <w:p>
      <w:pPr>
        <w:spacing w:line="5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（三）选派裁判长、裁判员</w:t>
      </w:r>
      <w:r>
        <w:rPr>
          <w:rFonts w:hint="eastAsia" w:ascii="仿宋_GB2312" w:hAnsi="仿宋_GB2312" w:eastAsia="仿宋_GB2312" w:cs="仿宋_GB2312"/>
          <w:color w:val="auto"/>
          <w:sz w:val="32"/>
          <w:lang w:val="en-US" w:eastAsia="zh-CN"/>
        </w:rPr>
        <w:t>及</w:t>
      </w:r>
      <w:r>
        <w:rPr>
          <w:rFonts w:hint="eastAsia" w:ascii="仿宋_GB2312" w:hAnsi="仿宋_GB2312" w:eastAsia="仿宋_GB2312" w:cs="仿宋_GB2312"/>
          <w:color w:val="auto"/>
          <w:sz w:val="32"/>
        </w:rPr>
        <w:t>食宿费由大会统一安排。</w:t>
      </w:r>
    </w:p>
    <w:p>
      <w:pPr>
        <w:spacing w:line="500" w:lineRule="exact"/>
        <w:rPr>
          <w:rFonts w:hint="eastAsia" w:ascii="仿宋_GB2312" w:eastAsia="仿宋_GB2312"/>
          <w:color w:val="000000"/>
          <w:sz w:val="32"/>
        </w:rPr>
      </w:pPr>
      <w:r>
        <w:rPr>
          <w:rFonts w:hint="eastAsia" w:ascii="黑体" w:hAnsi="黑体" w:eastAsia="黑体" w:cs="黑体"/>
          <w:bCs/>
          <w:color w:val="000000"/>
          <w:sz w:val="32"/>
        </w:rPr>
        <w:t xml:space="preserve">    十</w:t>
      </w:r>
      <w:r>
        <w:rPr>
          <w:rFonts w:hint="eastAsia" w:ascii="黑体" w:hAnsi="黑体" w:eastAsia="黑体" w:cs="黑体"/>
          <w:bCs/>
          <w:color w:val="000000"/>
          <w:sz w:val="32"/>
          <w:lang w:eastAsia="zh-CN"/>
        </w:rPr>
        <w:t>一</w:t>
      </w:r>
      <w:r>
        <w:rPr>
          <w:rFonts w:hint="eastAsia" w:ascii="黑体" w:hAnsi="黑体" w:eastAsia="黑体" w:cs="黑体"/>
          <w:bCs/>
          <w:color w:val="000000"/>
          <w:sz w:val="32"/>
        </w:rPr>
        <w:t>、</w:t>
      </w:r>
      <w:r>
        <w:rPr>
          <w:rFonts w:hint="eastAsia" w:ascii="黑体" w:hAnsi="黑体" w:eastAsia="黑体" w:cs="黑体"/>
          <w:bCs/>
          <w:color w:val="000000"/>
          <w:sz w:val="32"/>
          <w:lang w:val="en-US" w:eastAsia="zh-CN"/>
        </w:rPr>
        <w:t>报名及</w:t>
      </w:r>
      <w:r>
        <w:rPr>
          <w:rFonts w:hint="eastAsia" w:ascii="黑体" w:hAnsi="黑体" w:eastAsia="黑体" w:cs="黑体"/>
          <w:bCs/>
          <w:color w:val="000000"/>
          <w:sz w:val="32"/>
        </w:rPr>
        <w:t xml:space="preserve">联系方式 </w:t>
      </w:r>
      <w:r>
        <w:rPr>
          <w:rFonts w:hint="eastAsia" w:ascii="仿宋_GB2312" w:eastAsia="仿宋_GB2312"/>
          <w:b/>
          <w:color w:val="000000"/>
          <w:sz w:val="32"/>
        </w:rPr>
        <w:t xml:space="preserve"> </w:t>
      </w:r>
    </w:p>
    <w:p>
      <w:pPr>
        <w:spacing w:line="500" w:lineRule="exact"/>
        <w:ind w:firstLine="645"/>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联系人：</w:t>
      </w:r>
      <w:r>
        <w:rPr>
          <w:rFonts w:hint="eastAsia" w:ascii="仿宋_GB2312" w:hAnsi="仿宋_GB2312" w:eastAsia="仿宋_GB2312" w:cs="仿宋_GB2312"/>
          <w:color w:val="000000"/>
          <w:sz w:val="32"/>
          <w:lang w:val="en-US" w:eastAsia="zh-CN"/>
        </w:rPr>
        <w:t>赵小龙</w:t>
      </w:r>
    </w:p>
    <w:p>
      <w:pPr>
        <w:spacing w:line="500" w:lineRule="exact"/>
        <w:ind w:firstLine="645"/>
        <w:rPr>
          <w:rFonts w:hint="default"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电  话：</w:t>
      </w:r>
      <w:r>
        <w:rPr>
          <w:rFonts w:hint="eastAsia" w:ascii="仿宋_GB2312" w:hAnsi="仿宋_GB2312" w:eastAsia="仿宋_GB2312" w:cs="仿宋_GB2312"/>
          <w:color w:val="000000"/>
          <w:sz w:val="32"/>
          <w:lang w:val="en-US" w:eastAsia="zh-CN"/>
        </w:rPr>
        <w:t>18647788810</w:t>
      </w:r>
    </w:p>
    <w:p>
      <w:pPr>
        <w:spacing w:line="500" w:lineRule="exact"/>
        <w:ind w:firstLine="645"/>
        <w:rPr>
          <w:rFonts w:hint="default" w:ascii="仿宋_GB2312" w:hAnsi="仿宋_GB2312" w:eastAsia="仿宋_GB2312" w:cs="仿宋_GB2312"/>
          <w:color w:val="000000"/>
          <w:sz w:val="32"/>
          <w:lang w:val="en-US"/>
        </w:rPr>
      </w:pPr>
      <w:r>
        <w:rPr>
          <w:rFonts w:hint="eastAsia" w:ascii="仿宋_GB2312" w:hAnsi="仿宋_GB2312" w:eastAsia="仿宋_GB2312" w:cs="仿宋_GB2312"/>
          <w:color w:val="000000"/>
          <w:sz w:val="32"/>
          <w:lang w:val="en-US" w:eastAsia="zh-CN"/>
        </w:rPr>
        <w:t>（三）邮  箱：785112997@qq.com</w:t>
      </w:r>
    </w:p>
    <w:p>
      <w:pPr>
        <w:spacing w:line="500" w:lineRule="exact"/>
        <w:ind w:firstLine="627" w:firstLineChars="196"/>
        <w:rPr>
          <w:rFonts w:hint="eastAsia" w:ascii="黑体" w:hAnsi="黑体" w:eastAsia="黑体" w:cs="黑体"/>
          <w:color w:val="000000"/>
          <w:sz w:val="30"/>
        </w:rPr>
        <w:sectPr>
          <w:pgSz w:w="11906" w:h="16838"/>
          <w:pgMar w:top="2098" w:right="1474" w:bottom="1701" w:left="1474" w:header="851" w:footer="992" w:gutter="0"/>
          <w:pgNumType w:fmt="numberInDash"/>
          <w:cols w:space="720" w:num="1"/>
          <w:rtlGutter w:val="0"/>
          <w:docGrid w:type="lines" w:linePitch="319" w:charSpace="0"/>
        </w:sectPr>
      </w:pPr>
      <w:r>
        <w:rPr>
          <w:rFonts w:hint="eastAsia" w:ascii="黑体" w:hAnsi="黑体" w:eastAsia="黑体" w:cs="黑体"/>
          <w:bCs/>
          <w:color w:val="000000"/>
          <w:sz w:val="32"/>
        </w:rPr>
        <w:t>十</w:t>
      </w:r>
      <w:r>
        <w:rPr>
          <w:rFonts w:hint="eastAsia" w:ascii="黑体" w:hAnsi="黑体" w:eastAsia="黑体" w:cs="黑体"/>
          <w:bCs/>
          <w:color w:val="000000"/>
          <w:sz w:val="32"/>
          <w:lang w:val="en-US" w:eastAsia="zh-CN"/>
        </w:rPr>
        <w:t>二</w:t>
      </w:r>
      <w:r>
        <w:rPr>
          <w:rFonts w:hint="eastAsia" w:ascii="黑体" w:hAnsi="黑体" w:eastAsia="黑体" w:cs="黑体"/>
          <w:bCs/>
          <w:color w:val="000000"/>
          <w:sz w:val="32"/>
        </w:rPr>
        <w:t>、未尽事宜，另行通知</w:t>
      </w: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w:t>
      </w:r>
      <w:r>
        <w:rPr>
          <w:rFonts w:hint="eastAsia" w:ascii="黑体" w:hAnsi="黑体" w:eastAsia="黑体" w:cs="黑体"/>
          <w:sz w:val="32"/>
          <w:szCs w:val="32"/>
        </w:rPr>
        <w:t>表</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spacing w:line="500" w:lineRule="exact"/>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sz w:val="44"/>
          <w:szCs w:val="36"/>
          <w:lang w:val="en-US" w:eastAsia="zh-CN"/>
        </w:rPr>
        <w:t>庆祝新中国成立70周年暨首届“工会杯”全市职工乒乓球赛</w:t>
      </w:r>
      <w:r>
        <w:rPr>
          <w:rFonts w:hint="eastAsia" w:ascii="方正小标宋简体" w:hAnsi="方正小标宋简体" w:eastAsia="方正小标宋简体"/>
          <w:sz w:val="44"/>
          <w:szCs w:val="36"/>
        </w:rPr>
        <w:t>报名表</w:t>
      </w:r>
    </w:p>
    <w:p>
      <w:pPr>
        <w:adjustRightInd w:val="0"/>
        <w:snapToGrid w:val="0"/>
        <w:spacing w:line="760" w:lineRule="exact"/>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参赛单位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参赛组别（</w:t>
      </w:r>
      <w:r>
        <w:rPr>
          <w:rFonts w:hint="eastAsia" w:ascii="仿宋_GB2312" w:hAnsi="仿宋_GB2312" w:eastAsia="仿宋_GB2312" w:cs="仿宋_GB2312"/>
          <w:b/>
          <w:bCs/>
          <w:sz w:val="32"/>
          <w:szCs w:val="32"/>
          <w:u w:val="none"/>
          <w:lang w:val="en-US" w:eastAsia="zh-CN"/>
        </w:rPr>
        <w:t>男子、女子、老年男子、老年女子团体</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adjustRightInd w:val="0"/>
        <w:snapToGrid w:val="0"/>
        <w:spacing w:line="760" w:lineRule="exact"/>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领队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教练员：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tbl>
      <w:tblPr>
        <w:tblStyle w:val="4"/>
        <w:tblW w:w="15220" w:type="dxa"/>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1"/>
        <w:gridCol w:w="701"/>
        <w:gridCol w:w="1383"/>
        <w:gridCol w:w="890"/>
        <w:gridCol w:w="2808"/>
        <w:gridCol w:w="2584"/>
        <w:gridCol w:w="240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w w:val="70"/>
                <w:sz w:val="32"/>
                <w:szCs w:val="32"/>
              </w:rPr>
              <w:t>序号</w:t>
            </w:r>
          </w:p>
        </w:tc>
        <w:tc>
          <w:tcPr>
            <w:tcW w:w="1411"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701"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w w:val="70"/>
                <w:sz w:val="32"/>
                <w:szCs w:val="32"/>
              </w:rPr>
              <w:t>性别</w:t>
            </w:r>
          </w:p>
        </w:tc>
        <w:tc>
          <w:tcPr>
            <w:tcW w:w="138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w w:val="70"/>
                <w:sz w:val="32"/>
                <w:szCs w:val="32"/>
              </w:rPr>
              <w:t>出生年月日</w:t>
            </w:r>
          </w:p>
        </w:tc>
        <w:tc>
          <w:tcPr>
            <w:tcW w:w="890"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w:t>
            </w:r>
          </w:p>
        </w:tc>
        <w:tc>
          <w:tcPr>
            <w:tcW w:w="2808"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2584"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参赛单位名称</w:t>
            </w:r>
          </w:p>
        </w:tc>
        <w:tc>
          <w:tcPr>
            <w:tcW w:w="2400" w:type="dxa"/>
            <w:noWrap w:val="0"/>
            <w:vAlign w:val="top"/>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是否参加单打</w:t>
            </w:r>
          </w:p>
        </w:tc>
        <w:tc>
          <w:tcPr>
            <w:tcW w:w="2350" w:type="dxa"/>
            <w:noWrap w:val="0"/>
            <w:vAlign w:val="top"/>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是否参加双打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411" w:type="dxa"/>
            <w:noWrap w:val="0"/>
            <w:vAlign w:val="top"/>
          </w:tcPr>
          <w:p>
            <w:pPr>
              <w:jc w:val="center"/>
              <w:rPr>
                <w:rFonts w:hint="eastAsia" w:ascii="仿宋_GB2312" w:hAnsi="仿宋_GB2312" w:eastAsia="仿宋_GB2312" w:cs="仿宋_GB2312"/>
                <w:sz w:val="32"/>
                <w:szCs w:val="32"/>
              </w:rPr>
            </w:pPr>
          </w:p>
        </w:tc>
        <w:tc>
          <w:tcPr>
            <w:tcW w:w="701" w:type="dxa"/>
            <w:noWrap w:val="0"/>
            <w:vAlign w:val="top"/>
          </w:tcPr>
          <w:p>
            <w:pPr>
              <w:jc w:val="center"/>
              <w:rPr>
                <w:rFonts w:hint="eastAsia" w:ascii="仿宋_GB2312" w:hAnsi="仿宋_GB2312" w:eastAsia="仿宋_GB2312" w:cs="仿宋_GB2312"/>
                <w:sz w:val="32"/>
                <w:szCs w:val="32"/>
              </w:rPr>
            </w:pPr>
          </w:p>
        </w:tc>
        <w:tc>
          <w:tcPr>
            <w:tcW w:w="1383" w:type="dxa"/>
            <w:noWrap w:val="0"/>
            <w:vAlign w:val="top"/>
          </w:tcPr>
          <w:p>
            <w:pPr>
              <w:jc w:val="center"/>
              <w:rPr>
                <w:rFonts w:hint="eastAsia" w:ascii="仿宋_GB2312" w:hAnsi="仿宋_GB2312" w:eastAsia="仿宋_GB2312" w:cs="仿宋_GB2312"/>
                <w:sz w:val="32"/>
                <w:szCs w:val="32"/>
              </w:rPr>
            </w:pPr>
          </w:p>
        </w:tc>
        <w:tc>
          <w:tcPr>
            <w:tcW w:w="890" w:type="dxa"/>
            <w:noWrap w:val="0"/>
            <w:vAlign w:val="top"/>
          </w:tcPr>
          <w:p>
            <w:pPr>
              <w:jc w:val="center"/>
              <w:rPr>
                <w:rFonts w:hint="eastAsia" w:ascii="仿宋_GB2312" w:hAnsi="仿宋_GB2312" w:eastAsia="仿宋_GB2312" w:cs="仿宋_GB2312"/>
                <w:sz w:val="32"/>
                <w:szCs w:val="32"/>
              </w:rPr>
            </w:pPr>
          </w:p>
        </w:tc>
        <w:tc>
          <w:tcPr>
            <w:tcW w:w="2808" w:type="dxa"/>
            <w:noWrap w:val="0"/>
            <w:vAlign w:val="top"/>
          </w:tcPr>
          <w:p>
            <w:pPr>
              <w:jc w:val="center"/>
              <w:rPr>
                <w:rFonts w:hint="eastAsia" w:ascii="仿宋_GB2312" w:hAnsi="仿宋_GB2312" w:eastAsia="仿宋_GB2312" w:cs="仿宋_GB2312"/>
                <w:sz w:val="32"/>
                <w:szCs w:val="32"/>
              </w:rPr>
            </w:pPr>
          </w:p>
        </w:tc>
        <w:tc>
          <w:tcPr>
            <w:tcW w:w="2584" w:type="dxa"/>
            <w:noWrap w:val="0"/>
            <w:vAlign w:val="top"/>
          </w:tcPr>
          <w:p>
            <w:pPr>
              <w:jc w:val="center"/>
              <w:rPr>
                <w:rFonts w:hint="eastAsia" w:ascii="仿宋_GB2312" w:hAnsi="仿宋_GB2312" w:eastAsia="仿宋_GB2312" w:cs="仿宋_GB2312"/>
                <w:sz w:val="32"/>
                <w:szCs w:val="32"/>
              </w:rPr>
            </w:pPr>
          </w:p>
        </w:tc>
        <w:tc>
          <w:tcPr>
            <w:tcW w:w="2400" w:type="dxa"/>
            <w:noWrap w:val="0"/>
            <w:vAlign w:val="top"/>
          </w:tcPr>
          <w:p>
            <w:pPr>
              <w:jc w:val="center"/>
              <w:rPr>
                <w:rFonts w:hint="eastAsia" w:ascii="仿宋_GB2312" w:hAnsi="仿宋_GB2312" w:eastAsia="仿宋_GB2312" w:cs="仿宋_GB2312"/>
                <w:sz w:val="32"/>
                <w:szCs w:val="32"/>
              </w:rPr>
            </w:pPr>
          </w:p>
        </w:tc>
        <w:tc>
          <w:tcPr>
            <w:tcW w:w="2350" w:type="dxa"/>
            <w:noWrap w:val="0"/>
            <w:vAlign w:val="top"/>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411" w:type="dxa"/>
            <w:noWrap w:val="0"/>
            <w:vAlign w:val="top"/>
          </w:tcPr>
          <w:p>
            <w:pPr>
              <w:jc w:val="center"/>
              <w:rPr>
                <w:rFonts w:hint="eastAsia" w:ascii="仿宋_GB2312" w:hAnsi="仿宋_GB2312" w:eastAsia="仿宋_GB2312" w:cs="仿宋_GB2312"/>
                <w:sz w:val="32"/>
                <w:szCs w:val="32"/>
              </w:rPr>
            </w:pPr>
          </w:p>
        </w:tc>
        <w:tc>
          <w:tcPr>
            <w:tcW w:w="701" w:type="dxa"/>
            <w:noWrap w:val="0"/>
            <w:vAlign w:val="top"/>
          </w:tcPr>
          <w:p>
            <w:pPr>
              <w:jc w:val="center"/>
              <w:rPr>
                <w:rFonts w:hint="eastAsia" w:ascii="仿宋_GB2312" w:hAnsi="仿宋_GB2312" w:eastAsia="仿宋_GB2312" w:cs="仿宋_GB2312"/>
                <w:sz w:val="32"/>
                <w:szCs w:val="32"/>
              </w:rPr>
            </w:pPr>
          </w:p>
        </w:tc>
        <w:tc>
          <w:tcPr>
            <w:tcW w:w="1383" w:type="dxa"/>
            <w:noWrap w:val="0"/>
            <w:vAlign w:val="top"/>
          </w:tcPr>
          <w:p>
            <w:pPr>
              <w:jc w:val="center"/>
              <w:rPr>
                <w:rFonts w:hint="eastAsia" w:ascii="仿宋_GB2312" w:hAnsi="仿宋_GB2312" w:eastAsia="仿宋_GB2312" w:cs="仿宋_GB2312"/>
                <w:sz w:val="32"/>
                <w:szCs w:val="32"/>
              </w:rPr>
            </w:pPr>
          </w:p>
        </w:tc>
        <w:tc>
          <w:tcPr>
            <w:tcW w:w="890" w:type="dxa"/>
            <w:noWrap w:val="0"/>
            <w:vAlign w:val="top"/>
          </w:tcPr>
          <w:p>
            <w:pPr>
              <w:jc w:val="center"/>
              <w:rPr>
                <w:rFonts w:hint="eastAsia" w:ascii="仿宋_GB2312" w:hAnsi="仿宋_GB2312" w:eastAsia="仿宋_GB2312" w:cs="仿宋_GB2312"/>
                <w:sz w:val="32"/>
                <w:szCs w:val="32"/>
              </w:rPr>
            </w:pPr>
          </w:p>
        </w:tc>
        <w:tc>
          <w:tcPr>
            <w:tcW w:w="2808" w:type="dxa"/>
            <w:noWrap w:val="0"/>
            <w:vAlign w:val="top"/>
          </w:tcPr>
          <w:p>
            <w:pPr>
              <w:jc w:val="center"/>
              <w:rPr>
                <w:rFonts w:hint="eastAsia" w:ascii="仿宋_GB2312" w:hAnsi="仿宋_GB2312" w:eastAsia="仿宋_GB2312" w:cs="仿宋_GB2312"/>
                <w:sz w:val="32"/>
                <w:szCs w:val="32"/>
              </w:rPr>
            </w:pPr>
          </w:p>
        </w:tc>
        <w:tc>
          <w:tcPr>
            <w:tcW w:w="2584" w:type="dxa"/>
            <w:noWrap w:val="0"/>
            <w:vAlign w:val="top"/>
          </w:tcPr>
          <w:p>
            <w:pPr>
              <w:jc w:val="center"/>
              <w:rPr>
                <w:rFonts w:hint="eastAsia" w:ascii="仿宋_GB2312" w:hAnsi="仿宋_GB2312" w:eastAsia="仿宋_GB2312" w:cs="仿宋_GB2312"/>
                <w:sz w:val="32"/>
                <w:szCs w:val="32"/>
              </w:rPr>
            </w:pPr>
          </w:p>
        </w:tc>
        <w:tc>
          <w:tcPr>
            <w:tcW w:w="2400" w:type="dxa"/>
            <w:noWrap w:val="0"/>
            <w:vAlign w:val="top"/>
          </w:tcPr>
          <w:p>
            <w:pPr>
              <w:jc w:val="center"/>
              <w:rPr>
                <w:rFonts w:hint="eastAsia" w:ascii="仿宋_GB2312" w:hAnsi="仿宋_GB2312" w:eastAsia="仿宋_GB2312" w:cs="仿宋_GB2312"/>
                <w:sz w:val="32"/>
                <w:szCs w:val="32"/>
              </w:rPr>
            </w:pPr>
          </w:p>
        </w:tc>
        <w:tc>
          <w:tcPr>
            <w:tcW w:w="2350" w:type="dxa"/>
            <w:noWrap w:val="0"/>
            <w:vAlign w:val="top"/>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411" w:type="dxa"/>
            <w:noWrap w:val="0"/>
            <w:vAlign w:val="top"/>
          </w:tcPr>
          <w:p>
            <w:pPr>
              <w:jc w:val="center"/>
              <w:rPr>
                <w:rFonts w:hint="eastAsia" w:ascii="仿宋_GB2312" w:hAnsi="仿宋_GB2312" w:eastAsia="仿宋_GB2312" w:cs="仿宋_GB2312"/>
                <w:sz w:val="32"/>
                <w:szCs w:val="32"/>
              </w:rPr>
            </w:pPr>
          </w:p>
        </w:tc>
        <w:tc>
          <w:tcPr>
            <w:tcW w:w="701" w:type="dxa"/>
            <w:noWrap w:val="0"/>
            <w:vAlign w:val="top"/>
          </w:tcPr>
          <w:p>
            <w:pPr>
              <w:jc w:val="center"/>
              <w:rPr>
                <w:rFonts w:hint="eastAsia" w:ascii="仿宋_GB2312" w:hAnsi="仿宋_GB2312" w:eastAsia="仿宋_GB2312" w:cs="仿宋_GB2312"/>
                <w:sz w:val="32"/>
                <w:szCs w:val="32"/>
              </w:rPr>
            </w:pPr>
          </w:p>
        </w:tc>
        <w:tc>
          <w:tcPr>
            <w:tcW w:w="1383" w:type="dxa"/>
            <w:noWrap w:val="0"/>
            <w:vAlign w:val="top"/>
          </w:tcPr>
          <w:p>
            <w:pPr>
              <w:jc w:val="center"/>
              <w:rPr>
                <w:rFonts w:hint="eastAsia" w:ascii="仿宋_GB2312" w:hAnsi="仿宋_GB2312" w:eastAsia="仿宋_GB2312" w:cs="仿宋_GB2312"/>
                <w:sz w:val="32"/>
                <w:szCs w:val="32"/>
              </w:rPr>
            </w:pPr>
          </w:p>
        </w:tc>
        <w:tc>
          <w:tcPr>
            <w:tcW w:w="890" w:type="dxa"/>
            <w:noWrap w:val="0"/>
            <w:vAlign w:val="top"/>
          </w:tcPr>
          <w:p>
            <w:pPr>
              <w:jc w:val="center"/>
              <w:rPr>
                <w:rFonts w:hint="eastAsia" w:ascii="仿宋_GB2312" w:hAnsi="仿宋_GB2312" w:eastAsia="仿宋_GB2312" w:cs="仿宋_GB2312"/>
                <w:sz w:val="32"/>
                <w:szCs w:val="32"/>
              </w:rPr>
            </w:pPr>
          </w:p>
        </w:tc>
        <w:tc>
          <w:tcPr>
            <w:tcW w:w="2808" w:type="dxa"/>
            <w:noWrap w:val="0"/>
            <w:vAlign w:val="top"/>
          </w:tcPr>
          <w:p>
            <w:pPr>
              <w:jc w:val="center"/>
              <w:rPr>
                <w:rFonts w:hint="eastAsia" w:ascii="仿宋_GB2312" w:hAnsi="仿宋_GB2312" w:eastAsia="仿宋_GB2312" w:cs="仿宋_GB2312"/>
                <w:sz w:val="32"/>
                <w:szCs w:val="32"/>
              </w:rPr>
            </w:pPr>
          </w:p>
        </w:tc>
        <w:tc>
          <w:tcPr>
            <w:tcW w:w="2584" w:type="dxa"/>
            <w:noWrap w:val="0"/>
            <w:vAlign w:val="top"/>
          </w:tcPr>
          <w:p>
            <w:pPr>
              <w:jc w:val="center"/>
              <w:rPr>
                <w:rFonts w:hint="eastAsia" w:ascii="仿宋_GB2312" w:hAnsi="仿宋_GB2312" w:eastAsia="仿宋_GB2312" w:cs="仿宋_GB2312"/>
                <w:sz w:val="32"/>
                <w:szCs w:val="32"/>
              </w:rPr>
            </w:pPr>
          </w:p>
        </w:tc>
        <w:tc>
          <w:tcPr>
            <w:tcW w:w="2400" w:type="dxa"/>
            <w:noWrap w:val="0"/>
            <w:vAlign w:val="top"/>
          </w:tcPr>
          <w:p>
            <w:pPr>
              <w:jc w:val="center"/>
              <w:rPr>
                <w:rFonts w:hint="eastAsia" w:ascii="仿宋_GB2312" w:hAnsi="仿宋_GB2312" w:eastAsia="仿宋_GB2312" w:cs="仿宋_GB2312"/>
                <w:sz w:val="32"/>
                <w:szCs w:val="32"/>
              </w:rPr>
            </w:pPr>
          </w:p>
        </w:tc>
        <w:tc>
          <w:tcPr>
            <w:tcW w:w="2350" w:type="dxa"/>
            <w:noWrap w:val="0"/>
            <w:vAlign w:val="top"/>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411" w:type="dxa"/>
            <w:noWrap w:val="0"/>
            <w:vAlign w:val="top"/>
          </w:tcPr>
          <w:p>
            <w:pPr>
              <w:jc w:val="center"/>
              <w:rPr>
                <w:rFonts w:hint="eastAsia" w:ascii="仿宋_GB2312" w:hAnsi="仿宋_GB2312" w:eastAsia="仿宋_GB2312" w:cs="仿宋_GB2312"/>
                <w:sz w:val="32"/>
                <w:szCs w:val="32"/>
              </w:rPr>
            </w:pPr>
          </w:p>
        </w:tc>
        <w:tc>
          <w:tcPr>
            <w:tcW w:w="701" w:type="dxa"/>
            <w:noWrap w:val="0"/>
            <w:vAlign w:val="top"/>
          </w:tcPr>
          <w:p>
            <w:pPr>
              <w:jc w:val="center"/>
              <w:rPr>
                <w:rFonts w:hint="eastAsia" w:ascii="仿宋_GB2312" w:hAnsi="仿宋_GB2312" w:eastAsia="仿宋_GB2312" w:cs="仿宋_GB2312"/>
                <w:sz w:val="32"/>
                <w:szCs w:val="32"/>
              </w:rPr>
            </w:pPr>
          </w:p>
        </w:tc>
        <w:tc>
          <w:tcPr>
            <w:tcW w:w="1383" w:type="dxa"/>
            <w:noWrap w:val="0"/>
            <w:vAlign w:val="top"/>
          </w:tcPr>
          <w:p>
            <w:pPr>
              <w:jc w:val="center"/>
              <w:rPr>
                <w:rFonts w:hint="eastAsia" w:ascii="仿宋_GB2312" w:hAnsi="仿宋_GB2312" w:eastAsia="仿宋_GB2312" w:cs="仿宋_GB2312"/>
                <w:sz w:val="32"/>
                <w:szCs w:val="32"/>
              </w:rPr>
            </w:pPr>
          </w:p>
        </w:tc>
        <w:tc>
          <w:tcPr>
            <w:tcW w:w="890" w:type="dxa"/>
            <w:noWrap w:val="0"/>
            <w:vAlign w:val="top"/>
          </w:tcPr>
          <w:p>
            <w:pPr>
              <w:jc w:val="center"/>
              <w:rPr>
                <w:rFonts w:hint="eastAsia" w:ascii="仿宋_GB2312" w:hAnsi="仿宋_GB2312" w:eastAsia="仿宋_GB2312" w:cs="仿宋_GB2312"/>
                <w:sz w:val="32"/>
                <w:szCs w:val="32"/>
              </w:rPr>
            </w:pPr>
          </w:p>
        </w:tc>
        <w:tc>
          <w:tcPr>
            <w:tcW w:w="2808" w:type="dxa"/>
            <w:noWrap w:val="0"/>
            <w:vAlign w:val="top"/>
          </w:tcPr>
          <w:p>
            <w:pPr>
              <w:jc w:val="center"/>
              <w:rPr>
                <w:rFonts w:hint="eastAsia" w:ascii="仿宋_GB2312" w:hAnsi="仿宋_GB2312" w:eastAsia="仿宋_GB2312" w:cs="仿宋_GB2312"/>
                <w:sz w:val="32"/>
                <w:szCs w:val="32"/>
              </w:rPr>
            </w:pPr>
          </w:p>
        </w:tc>
        <w:tc>
          <w:tcPr>
            <w:tcW w:w="2584" w:type="dxa"/>
            <w:noWrap w:val="0"/>
            <w:vAlign w:val="top"/>
          </w:tcPr>
          <w:p>
            <w:pPr>
              <w:jc w:val="center"/>
              <w:rPr>
                <w:rFonts w:hint="eastAsia" w:ascii="仿宋_GB2312" w:hAnsi="仿宋_GB2312" w:eastAsia="仿宋_GB2312" w:cs="仿宋_GB2312"/>
                <w:sz w:val="32"/>
                <w:szCs w:val="32"/>
              </w:rPr>
            </w:pPr>
          </w:p>
        </w:tc>
        <w:tc>
          <w:tcPr>
            <w:tcW w:w="2400" w:type="dxa"/>
            <w:noWrap w:val="0"/>
            <w:vAlign w:val="top"/>
          </w:tcPr>
          <w:p>
            <w:pPr>
              <w:jc w:val="center"/>
              <w:rPr>
                <w:rFonts w:hint="eastAsia" w:ascii="仿宋_GB2312" w:hAnsi="仿宋_GB2312" w:eastAsia="仿宋_GB2312" w:cs="仿宋_GB2312"/>
                <w:sz w:val="32"/>
                <w:szCs w:val="32"/>
              </w:rPr>
            </w:pPr>
          </w:p>
        </w:tc>
        <w:tc>
          <w:tcPr>
            <w:tcW w:w="2350" w:type="dxa"/>
            <w:noWrap w:val="0"/>
            <w:vAlign w:val="top"/>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noWrap w:val="0"/>
            <w:vAlign w:val="top"/>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1411" w:type="dxa"/>
            <w:noWrap w:val="0"/>
            <w:vAlign w:val="top"/>
          </w:tcPr>
          <w:p>
            <w:pPr>
              <w:jc w:val="center"/>
              <w:rPr>
                <w:rFonts w:hint="eastAsia" w:ascii="仿宋_GB2312" w:hAnsi="仿宋_GB2312" w:eastAsia="仿宋_GB2312" w:cs="仿宋_GB2312"/>
                <w:sz w:val="32"/>
                <w:szCs w:val="32"/>
              </w:rPr>
            </w:pPr>
          </w:p>
        </w:tc>
        <w:tc>
          <w:tcPr>
            <w:tcW w:w="701" w:type="dxa"/>
            <w:noWrap w:val="0"/>
            <w:vAlign w:val="top"/>
          </w:tcPr>
          <w:p>
            <w:pPr>
              <w:jc w:val="center"/>
              <w:rPr>
                <w:rFonts w:hint="eastAsia" w:ascii="仿宋_GB2312" w:hAnsi="仿宋_GB2312" w:eastAsia="仿宋_GB2312" w:cs="仿宋_GB2312"/>
                <w:sz w:val="32"/>
                <w:szCs w:val="32"/>
              </w:rPr>
            </w:pPr>
          </w:p>
        </w:tc>
        <w:tc>
          <w:tcPr>
            <w:tcW w:w="1383" w:type="dxa"/>
            <w:noWrap w:val="0"/>
            <w:vAlign w:val="top"/>
          </w:tcPr>
          <w:p>
            <w:pPr>
              <w:jc w:val="center"/>
              <w:rPr>
                <w:rFonts w:hint="eastAsia" w:ascii="仿宋_GB2312" w:hAnsi="仿宋_GB2312" w:eastAsia="仿宋_GB2312" w:cs="仿宋_GB2312"/>
                <w:sz w:val="32"/>
                <w:szCs w:val="32"/>
              </w:rPr>
            </w:pPr>
          </w:p>
        </w:tc>
        <w:tc>
          <w:tcPr>
            <w:tcW w:w="890" w:type="dxa"/>
            <w:noWrap w:val="0"/>
            <w:vAlign w:val="top"/>
          </w:tcPr>
          <w:p>
            <w:pPr>
              <w:jc w:val="center"/>
              <w:rPr>
                <w:rFonts w:hint="eastAsia" w:ascii="仿宋_GB2312" w:hAnsi="仿宋_GB2312" w:eastAsia="仿宋_GB2312" w:cs="仿宋_GB2312"/>
                <w:sz w:val="32"/>
                <w:szCs w:val="32"/>
              </w:rPr>
            </w:pPr>
          </w:p>
        </w:tc>
        <w:tc>
          <w:tcPr>
            <w:tcW w:w="2808" w:type="dxa"/>
            <w:noWrap w:val="0"/>
            <w:vAlign w:val="top"/>
          </w:tcPr>
          <w:p>
            <w:pPr>
              <w:jc w:val="center"/>
              <w:rPr>
                <w:rFonts w:hint="eastAsia" w:ascii="仿宋_GB2312" w:hAnsi="仿宋_GB2312" w:eastAsia="仿宋_GB2312" w:cs="仿宋_GB2312"/>
                <w:sz w:val="32"/>
                <w:szCs w:val="32"/>
              </w:rPr>
            </w:pPr>
          </w:p>
        </w:tc>
        <w:tc>
          <w:tcPr>
            <w:tcW w:w="2584" w:type="dxa"/>
            <w:noWrap w:val="0"/>
            <w:vAlign w:val="top"/>
          </w:tcPr>
          <w:p>
            <w:pPr>
              <w:jc w:val="center"/>
              <w:rPr>
                <w:rFonts w:hint="eastAsia" w:ascii="仿宋_GB2312" w:hAnsi="仿宋_GB2312" w:eastAsia="仿宋_GB2312" w:cs="仿宋_GB2312"/>
                <w:w w:val="60"/>
                <w:sz w:val="32"/>
                <w:szCs w:val="32"/>
              </w:rPr>
            </w:pPr>
          </w:p>
        </w:tc>
        <w:tc>
          <w:tcPr>
            <w:tcW w:w="2400" w:type="dxa"/>
            <w:noWrap w:val="0"/>
            <w:vAlign w:val="top"/>
          </w:tcPr>
          <w:p>
            <w:pPr>
              <w:jc w:val="center"/>
              <w:rPr>
                <w:rFonts w:hint="eastAsia" w:ascii="仿宋_GB2312" w:hAnsi="仿宋_GB2312" w:eastAsia="仿宋_GB2312" w:cs="仿宋_GB2312"/>
                <w:w w:val="60"/>
                <w:sz w:val="32"/>
                <w:szCs w:val="32"/>
              </w:rPr>
            </w:pPr>
          </w:p>
        </w:tc>
        <w:tc>
          <w:tcPr>
            <w:tcW w:w="2350" w:type="dxa"/>
            <w:noWrap w:val="0"/>
            <w:vAlign w:val="top"/>
          </w:tcPr>
          <w:p>
            <w:pPr>
              <w:jc w:val="center"/>
              <w:rPr>
                <w:rFonts w:hint="eastAsia" w:ascii="仿宋_GB2312" w:hAnsi="仿宋_GB2312" w:eastAsia="仿宋_GB2312" w:cs="仿宋_GB2312"/>
                <w:w w:val="60"/>
                <w:sz w:val="32"/>
                <w:szCs w:val="32"/>
              </w:rPr>
            </w:pPr>
          </w:p>
        </w:tc>
      </w:tr>
    </w:tbl>
    <w:p>
      <w:pPr>
        <w:spacing w:line="500" w:lineRule="exact"/>
        <w:rPr>
          <w:rFonts w:hint="default" w:ascii="黑体" w:hAnsi="黑体" w:eastAsia="黑体" w:cs="黑体"/>
          <w:color w:val="000000"/>
          <w:sz w:val="30"/>
          <w:lang w:val="en-US" w:eastAsia="zh-CN"/>
        </w:rPr>
      </w:pPr>
      <w:r>
        <w:rPr>
          <w:rFonts w:hint="eastAsia" w:ascii="黑体" w:hAnsi="黑体" w:eastAsia="黑体" w:cs="黑体"/>
          <w:color w:val="000000"/>
          <w:sz w:val="30"/>
          <w:lang w:val="en-US" w:eastAsia="zh-CN"/>
        </w:rPr>
        <w:t>注：1.请参赛队填写完整“参赛单位”及“参赛组别”，联系人及联系方式，字迹工整；</w:t>
      </w:r>
    </w:p>
    <w:p>
      <w:pPr>
        <w:spacing w:line="500" w:lineRule="exact"/>
        <w:ind w:firstLine="600" w:firstLineChars="200"/>
        <w:rPr>
          <w:rFonts w:hint="eastAsia" w:ascii="黑体" w:hAnsi="黑体" w:eastAsia="黑体" w:cs="黑体"/>
          <w:color w:val="000000"/>
          <w:sz w:val="30"/>
          <w:lang w:val="en-US" w:eastAsia="zh-CN"/>
        </w:rPr>
      </w:pPr>
      <w:r>
        <w:rPr>
          <w:rFonts w:hint="eastAsia" w:ascii="黑体" w:hAnsi="黑体" w:eastAsia="黑体" w:cs="黑体"/>
          <w:color w:val="000000"/>
          <w:sz w:val="30"/>
          <w:lang w:val="en-US" w:eastAsia="zh-CN"/>
        </w:rPr>
        <w:t>2.参加单打比赛的运动员请在表格内填写“是”或“否”，参加双打比赛的运动员请标注清配对运动员；</w:t>
      </w:r>
    </w:p>
    <w:p>
      <w:pPr>
        <w:spacing w:line="500" w:lineRule="exact"/>
        <w:ind w:firstLine="600" w:firstLineChars="200"/>
        <w:rPr>
          <w:rFonts w:hint="eastAsia" w:ascii="仿宋_GB2312" w:hAnsi="仿宋_GB2312" w:eastAsia="仿宋_GB2312" w:cs="仿宋_GB2312"/>
          <w:sz w:val="32"/>
          <w:szCs w:val="32"/>
          <w:lang w:val="en-US" w:eastAsia="zh-CN"/>
        </w:rPr>
        <w:sectPr>
          <w:footerReference r:id="rId3" w:type="default"/>
          <w:pgSz w:w="16838" w:h="11906" w:orient="landscape"/>
          <w:pgMar w:top="1800" w:right="1440" w:bottom="1800" w:left="1440" w:header="851" w:footer="992" w:gutter="0"/>
          <w:cols w:space="425" w:num="1"/>
          <w:docGrid w:type="lines" w:linePitch="312" w:charSpace="0"/>
        </w:sectPr>
      </w:pPr>
      <w:r>
        <w:rPr>
          <w:rFonts w:hint="eastAsia" w:ascii="黑体" w:hAnsi="黑体" w:eastAsia="黑体" w:cs="黑体"/>
          <w:color w:val="000000"/>
          <w:sz w:val="30"/>
          <w:lang w:val="en-US" w:eastAsia="zh-CN"/>
        </w:rPr>
        <w:t>3.表格可自制或手填发送图片至邮箱，并确认完成报名。</w:t>
      </w:r>
    </w:p>
    <w:p>
      <w:pPr>
        <w:rPr>
          <w:rFonts w:hint="default" w:ascii="方正小标宋简体" w:hAnsi="方正小标宋简体" w:eastAsia="方正小标宋简体"/>
          <w:sz w:val="44"/>
          <w:szCs w:val="36"/>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spacing w:line="500" w:lineRule="exact"/>
        <w:jc w:val="both"/>
        <w:rPr>
          <w:rFonts w:hint="eastAsia" w:ascii="方正小标宋简体" w:hAnsi="方正小标宋简体" w:eastAsia="方正小标宋简体"/>
          <w:sz w:val="44"/>
          <w:szCs w:val="36"/>
          <w:lang w:val="en-US" w:eastAsia="zh-CN"/>
        </w:rPr>
      </w:pPr>
    </w:p>
    <w:p>
      <w:pPr>
        <w:spacing w:line="500" w:lineRule="exact"/>
        <w:jc w:val="center"/>
        <w:rPr>
          <w:rFonts w:hint="eastAsia" w:ascii="黑体" w:hAnsi="黑体" w:eastAsia="黑体" w:cs="黑体"/>
          <w:color w:val="000000"/>
          <w:sz w:val="30"/>
        </w:rPr>
      </w:pPr>
      <w:r>
        <w:rPr>
          <w:rFonts w:hint="eastAsia" w:ascii="方正小标宋简体" w:hAnsi="方正小标宋简体" w:eastAsia="方正小标宋简体"/>
          <w:sz w:val="44"/>
          <w:szCs w:val="36"/>
          <w:lang w:val="en-US" w:eastAsia="zh-CN"/>
        </w:rPr>
        <w:t>庆祝新中国成立70周年暨首届“工会杯”全市职工乒乓球赛</w:t>
      </w:r>
      <w:r>
        <w:rPr>
          <w:rFonts w:hint="eastAsia" w:ascii="方正小标宋简体" w:hAnsi="方正小标宋简体" w:eastAsia="方正小标宋简体" w:cs="方正小标宋简体"/>
          <w:color w:val="000000"/>
          <w:sz w:val="44"/>
        </w:rPr>
        <w:t>免责</w:t>
      </w:r>
      <w:r>
        <w:rPr>
          <w:rFonts w:ascii="方正小标宋简体" w:hAnsi="方正小标宋简体" w:eastAsia="方正小标宋简体" w:cs="方正小标宋简体"/>
          <w:color w:val="000000"/>
          <w:sz w:val="44"/>
        </w:rPr>
        <w:t>声明</w:t>
      </w:r>
    </w:p>
    <w:p>
      <w:pPr>
        <w:shd w:val="solid" w:color="FFFFFF" w:fill="auto"/>
        <w:autoSpaceDN w:val="0"/>
        <w:spacing w:before="100" w:beforeLines="0" w:beforeAutospacing="1" w:after="100" w:afterLines="0" w:afterAutospacing="1" w:line="500" w:lineRule="exact"/>
        <w:ind w:firstLine="640" w:firstLineChars="200"/>
        <w:rPr>
          <w:rFonts w:hint="eastAsia" w:ascii="仿宋_GB2312" w:hAnsi="仿宋_GB2312" w:eastAsia="仿宋_GB2312" w:cs="仿宋_GB2312"/>
          <w:color w:val="333333"/>
          <w:sz w:val="32"/>
          <w:szCs w:val="32"/>
          <w:shd w:val="clear" w:color="auto" w:fill="FFFFFF"/>
        </w:rPr>
      </w:pPr>
    </w:p>
    <w:p>
      <w:pPr>
        <w:shd w:val="solid" w:color="FFFFFF" w:fill="auto"/>
        <w:autoSpaceDN w:val="0"/>
        <w:spacing w:before="100" w:beforeLines="0" w:beforeAutospacing="1" w:after="100" w:afterLines="0" w:afterAutospacing="1"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本人已经阅读本免责声明书，并准确无误地知悉、理解本免责声明书的全部内容和含义，完全接受本免责声明书中的规定条文。</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本人在报名时向组织方出示的相关证明，保证其真实合法有效，保证无任何隐瞒。</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本人对乒乓球项目风险性及可能带来的不利后果已有充分认识。</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赛会期间，本人服从组织者的活动安排，凡因</w:t>
      </w:r>
      <w:r>
        <w:rPr>
          <w:rFonts w:hint="eastAsia" w:ascii="仿宋_GB2312" w:hAnsi="仿宋_GB2312" w:eastAsia="仿宋_GB2312" w:cs="仿宋_GB2312"/>
          <w:color w:val="333333"/>
          <w:sz w:val="32"/>
          <w:szCs w:val="32"/>
          <w:shd w:val="clear" w:color="auto" w:fill="FFFFFF"/>
          <w:lang w:val="en-US" w:eastAsia="zh-CN"/>
        </w:rPr>
        <w:t>个人原因</w:t>
      </w:r>
      <w:r>
        <w:rPr>
          <w:rFonts w:hint="eastAsia" w:ascii="仿宋_GB2312" w:hAnsi="仿宋_GB2312" w:eastAsia="仿宋_GB2312" w:cs="仿宋_GB2312"/>
          <w:color w:val="333333"/>
          <w:sz w:val="32"/>
          <w:szCs w:val="32"/>
          <w:shd w:val="clear" w:color="auto" w:fill="FFFFFF"/>
        </w:rPr>
        <w:t>而造成的一切后果，由本人承担完全责任。</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赛会期间，凡因个人隐瞒实际情况（病史、身体状况及其他状况）所造成的一切后果责任自负。</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5、本人（含本人的代表、继承人、受益人和亲属）同意承担由于参加本次赛事而可能遭受或引起的任何损失、财产损坏、疾病、伤亡等（以下共同称为“损失”）的全部风险和责任。免除赛事相关的所有个人和组织的责任，使其免受由于本人在赛事期间所遭受的损失、财产损坏、受伤、疾病或死亡而主张的任何索赔。</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p>
    <w:p>
      <w:pPr>
        <w:shd w:val="solid" w:color="FFFFFF" w:fill="auto"/>
        <w:autoSpaceDN w:val="0"/>
        <w:spacing w:before="100" w:beforeLines="0" w:beforeAutospacing="1" w:after="100" w:afterLines="0" w:afterAutospacing="1"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代表队：</w:t>
      </w:r>
      <w:r>
        <w:rPr>
          <w:rFonts w:hint="eastAsia" w:ascii="仿宋_GB2312" w:hAnsi="仿宋_GB2312" w:eastAsia="仿宋_GB2312" w:cs="仿宋_GB2312"/>
          <w:color w:val="333333"/>
          <w:sz w:val="32"/>
          <w:szCs w:val="32"/>
          <w:shd w:val="clear" w:color="auto" w:fill="FFFFFF"/>
        </w:rPr>
        <w:t xml:space="preserve">                                 </w:t>
      </w:r>
    </w:p>
    <w:p>
      <w:pPr>
        <w:shd w:val="solid" w:color="FFFFFF" w:fill="auto"/>
        <w:autoSpaceDN w:val="0"/>
        <w:spacing w:before="100" w:beforeLines="0" w:beforeAutospacing="1" w:after="100" w:afterLines="0" w:afterAutospacing="1"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签署人（印章）：                日  期：</w:t>
      </w:r>
    </w:p>
    <w:p>
      <w:pPr>
        <w:rPr>
          <w:rFonts w:hint="default" w:ascii="黑体" w:hAnsi="黑体" w:eastAsia="黑体" w:cs="黑体"/>
          <w:sz w:val="32"/>
          <w:szCs w:val="32"/>
          <w:lang w:val="en-US" w:eastAsia="zh-CN"/>
        </w:rPr>
      </w:pPr>
    </w:p>
    <w:sectPr>
      <w:pgSz w:w="11906" w:h="16838"/>
      <w:pgMar w:top="1440" w:right="1134" w:bottom="1440"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Style w:val="8"/>
                            </w:rPr>
                          </w:pPr>
                          <w:r>
                            <w:fldChar w:fldCharType="begin"/>
                          </w:r>
                          <w:r>
                            <w:rPr>
                              <w:rStyle w:val="8"/>
                            </w:rPr>
                            <w:instrText xml:space="preserve">PAGE  </w:instrText>
                          </w:r>
                          <w:r>
                            <w:fldChar w:fldCharType="separate"/>
                          </w:r>
                          <w:r>
                            <w:rPr>
                              <w:rStyle w:val="8"/>
                            </w:rPr>
                            <w:t>- 4 -</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pStyle w:val="2"/>
                      <w:rPr>
                        <w:rStyle w:val="8"/>
                      </w:rPr>
                    </w:pPr>
                    <w:r>
                      <w:fldChar w:fldCharType="begin"/>
                    </w:r>
                    <w:r>
                      <w:rPr>
                        <w:rStyle w:val="8"/>
                      </w:rPr>
                      <w:instrText xml:space="preserve">PAGE  </w:instrText>
                    </w:r>
                    <w:r>
                      <w:fldChar w:fldCharType="separate"/>
                    </w:r>
                    <w:r>
                      <w:rPr>
                        <w:rStyle w:val="8"/>
                      </w:rPr>
                      <w:t>- 4 -</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D4F58"/>
    <w:rsid w:val="1A946B15"/>
    <w:rsid w:val="1CF665A5"/>
    <w:rsid w:val="2FF4606E"/>
    <w:rsid w:val="32DD2EAE"/>
    <w:rsid w:val="3A5B241E"/>
    <w:rsid w:val="48660B1F"/>
    <w:rsid w:val="4B0054D2"/>
    <w:rsid w:val="4B135142"/>
    <w:rsid w:val="4B967D30"/>
    <w:rsid w:val="54041E17"/>
    <w:rsid w:val="5AB309AF"/>
    <w:rsid w:val="5C4F1D33"/>
    <w:rsid w:val="5E302AC1"/>
    <w:rsid w:val="607B3CBF"/>
    <w:rsid w:val="613F3217"/>
    <w:rsid w:val="6FDB4C32"/>
    <w:rsid w:val="70D32330"/>
    <w:rsid w:val="73D14E0E"/>
    <w:rsid w:val="7C4F66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000000"/>
      <w:u w:val="none"/>
    </w:rPr>
  </w:style>
  <w:style w:type="character" w:styleId="10">
    <w:name w:val="Emphasis"/>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4">
    <w:name w:val="bds_more"/>
    <w:basedOn w:val="6"/>
    <w:qFormat/>
    <w:uiPriority w:val="0"/>
  </w:style>
  <w:style w:type="character" w:customStyle="1" w:styleId="15">
    <w:name w:val="bds_more1"/>
    <w:basedOn w:val="6"/>
    <w:qFormat/>
    <w:uiPriority w:val="0"/>
  </w:style>
  <w:style w:type="character" w:customStyle="1" w:styleId="16">
    <w:name w:val="bds_more2"/>
    <w:basedOn w:val="6"/>
    <w:qFormat/>
    <w:uiPriority w:val="0"/>
    <w:rPr>
      <w:rFonts w:hint="eastAsia" w:ascii="宋体" w:hAnsi="宋体" w:eastAsia="宋体" w:cs="宋体"/>
    </w:rPr>
  </w:style>
  <w:style w:type="character" w:customStyle="1" w:styleId="17">
    <w:name w:val="bds_nopic"/>
    <w:basedOn w:val="6"/>
    <w:qFormat/>
    <w:uiPriority w:val="0"/>
  </w:style>
  <w:style w:type="character" w:customStyle="1" w:styleId="18">
    <w:name w:val="bds_nopic1"/>
    <w:basedOn w:val="6"/>
    <w:qFormat/>
    <w:uiPriority w:val="0"/>
  </w:style>
  <w:style w:type="character" w:customStyle="1" w:styleId="19">
    <w:name w:val="bds_nopic2"/>
    <w:basedOn w:val="6"/>
    <w:qFormat/>
    <w:uiPriority w:val="0"/>
  </w:style>
  <w:style w:type="character" w:customStyle="1" w:styleId="20">
    <w:name w:val="ds-reads-app-special"/>
    <w:basedOn w:val="6"/>
    <w:qFormat/>
    <w:uiPriority w:val="0"/>
    <w:rPr>
      <w:color w:val="FFFFFF"/>
      <w:shd w:val="clear" w:fill="F94A47"/>
    </w:rPr>
  </w:style>
  <w:style w:type="character" w:customStyle="1" w:styleId="21">
    <w:name w:val="ds-reads-from"/>
    <w:basedOn w:val="6"/>
    <w:qFormat/>
    <w:uiPriority w:val="0"/>
  </w:style>
  <w:style w:type="character" w:customStyle="1" w:styleId="22">
    <w:name w:val="ds-unread-count"/>
    <w:basedOn w:val="6"/>
    <w:qFormat/>
    <w:uiPriority w:val="0"/>
    <w:rPr>
      <w:b/>
      <w:color w:val="EE3322"/>
    </w:rPr>
  </w:style>
  <w:style w:type="character" w:customStyle="1" w:styleId="23">
    <w:name w:val="hover14"/>
    <w:basedOn w:val="6"/>
    <w:qFormat/>
    <w:uiPriority w:val="0"/>
    <w:rPr>
      <w:u w:val="single"/>
    </w:rPr>
  </w:style>
  <w:style w:type="character" w:customStyle="1" w:styleId="24">
    <w:name w:val="bds_more3"/>
    <w:basedOn w:val="6"/>
    <w:qFormat/>
    <w:uiPriority w:val="0"/>
    <w:rPr>
      <w:rFonts w:hint="eastAsia" w:ascii="宋体" w:hAnsi="宋体" w:eastAsia="宋体" w:cs="宋体"/>
    </w:rPr>
  </w:style>
  <w:style w:type="character" w:customStyle="1" w:styleId="25">
    <w:name w:val="bds_more4"/>
    <w:basedOn w:val="6"/>
    <w:qFormat/>
    <w:uiPriority w:val="0"/>
  </w:style>
  <w:style w:type="paragraph" w:customStyle="1" w:styleId="26">
    <w:name w:val="Body"/>
    <w:qFormat/>
    <w:uiPriority w:val="0"/>
    <w:rPr>
      <w:rFonts w:ascii="Times New Roman" w:hAnsi="Times New Roman" w:eastAsia="Arial Unicode MS"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tt</dc:creator>
  <cp:lastModifiedBy>......</cp:lastModifiedBy>
  <cp:lastPrinted>2017-03-13T03:18:00Z</cp:lastPrinted>
  <dcterms:modified xsi:type="dcterms:W3CDTF">2019-09-12T03:23:45Z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