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F0" w:rsidRPr="000366F0" w:rsidRDefault="000366F0" w:rsidP="000366F0">
      <w:pPr>
        <w:pStyle w:val="a3"/>
        <w:shd w:val="clear" w:color="auto" w:fill="FFFFFF"/>
        <w:spacing w:before="0" w:beforeAutospacing="0" w:after="0" w:afterAutospacing="0"/>
        <w:jc w:val="center"/>
        <w:rPr>
          <w:color w:val="333333"/>
          <w:sz w:val="32"/>
          <w:szCs w:val="32"/>
        </w:rPr>
      </w:pPr>
      <w:r w:rsidRPr="000366F0">
        <w:rPr>
          <w:rFonts w:hint="eastAsia"/>
          <w:b/>
          <w:bCs/>
          <w:color w:val="333333"/>
          <w:sz w:val="32"/>
          <w:szCs w:val="32"/>
        </w:rPr>
        <w:t>中华人民共和国国务院令</w:t>
      </w:r>
    </w:p>
    <w:p w:rsidR="000366F0" w:rsidRPr="000366F0" w:rsidRDefault="000366F0" w:rsidP="000366F0">
      <w:pPr>
        <w:pStyle w:val="a3"/>
        <w:shd w:val="clear" w:color="auto" w:fill="FFFFFF"/>
        <w:spacing w:before="0" w:beforeAutospacing="0" w:after="0" w:afterAutospacing="0"/>
        <w:jc w:val="center"/>
        <w:rPr>
          <w:rFonts w:hint="eastAsia"/>
          <w:color w:val="333333"/>
          <w:sz w:val="32"/>
          <w:szCs w:val="32"/>
        </w:rPr>
      </w:pPr>
      <w:r w:rsidRPr="000366F0">
        <w:rPr>
          <w:rFonts w:ascii="楷体" w:eastAsia="楷体" w:hAnsi="楷体" w:hint="eastAsia"/>
          <w:color w:val="333333"/>
          <w:sz w:val="32"/>
          <w:szCs w:val="32"/>
        </w:rPr>
        <w:t>第708号</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《生产安全事故应急条例》已经2018年12月5日国务院第33次常务会议通过，现予公布，自2019年4月1日起施行。</w:t>
      </w:r>
    </w:p>
    <w:p w:rsidR="000366F0" w:rsidRPr="000366F0" w:rsidRDefault="000366F0" w:rsidP="000366F0">
      <w:pPr>
        <w:pStyle w:val="a3"/>
        <w:shd w:val="clear" w:color="auto" w:fill="FFFFFF"/>
        <w:spacing w:before="0" w:beforeAutospacing="0" w:after="0" w:afterAutospacing="0"/>
        <w:jc w:val="right"/>
        <w:rPr>
          <w:rFonts w:hint="eastAsia"/>
          <w:color w:val="333333"/>
          <w:sz w:val="32"/>
          <w:szCs w:val="32"/>
        </w:rPr>
      </w:pPr>
      <w:r w:rsidRPr="000366F0">
        <w:rPr>
          <w:rFonts w:hint="eastAsia"/>
          <w:color w:val="333333"/>
          <w:sz w:val="32"/>
          <w:szCs w:val="32"/>
        </w:rPr>
        <w:t>总理　　李克强               </w:t>
      </w:r>
    </w:p>
    <w:p w:rsidR="000366F0" w:rsidRPr="000366F0" w:rsidRDefault="000366F0" w:rsidP="000366F0">
      <w:pPr>
        <w:pStyle w:val="a3"/>
        <w:shd w:val="clear" w:color="auto" w:fill="FFFFFF"/>
        <w:spacing w:before="0" w:beforeAutospacing="0" w:after="0" w:afterAutospacing="0"/>
        <w:jc w:val="right"/>
        <w:rPr>
          <w:rFonts w:hint="eastAsia"/>
          <w:color w:val="333333"/>
          <w:sz w:val="32"/>
          <w:szCs w:val="32"/>
        </w:rPr>
      </w:pPr>
      <w:r w:rsidRPr="000366F0">
        <w:rPr>
          <w:rFonts w:hint="eastAsia"/>
          <w:color w:val="333333"/>
          <w:sz w:val="32"/>
          <w:szCs w:val="32"/>
        </w:rPr>
        <w:t>2019年2月17日          </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jc w:val="center"/>
        <w:rPr>
          <w:rFonts w:hint="eastAsia"/>
          <w:color w:val="333333"/>
          <w:sz w:val="32"/>
          <w:szCs w:val="32"/>
        </w:rPr>
      </w:pPr>
      <w:r w:rsidRPr="000366F0">
        <w:rPr>
          <w:rFonts w:hint="eastAsia"/>
          <w:b/>
          <w:bCs/>
          <w:color w:val="333333"/>
          <w:sz w:val="32"/>
          <w:szCs w:val="32"/>
        </w:rPr>
        <w:t>生产安全事故应急条例</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jc w:val="center"/>
        <w:rPr>
          <w:rFonts w:hint="eastAsia"/>
          <w:color w:val="333333"/>
          <w:sz w:val="32"/>
          <w:szCs w:val="32"/>
        </w:rPr>
      </w:pPr>
      <w:r w:rsidRPr="000366F0">
        <w:rPr>
          <w:rFonts w:hint="eastAsia"/>
          <w:b/>
          <w:bCs/>
          <w:color w:val="333333"/>
          <w:sz w:val="32"/>
          <w:szCs w:val="32"/>
        </w:rPr>
        <w:t>第一章　总　　则</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第一条</w:t>
      </w:r>
      <w:r w:rsidRPr="000366F0">
        <w:rPr>
          <w:rFonts w:hint="eastAsia"/>
          <w:color w:val="333333"/>
          <w:sz w:val="32"/>
          <w:szCs w:val="32"/>
        </w:rPr>
        <w:t xml:space="preserve">　为了规范生产安全事故应急工作，保障人民群众生命和财产安全，根据《中华人民共和国安全生产法》和《中华人民共和国突发事件应对法》，制定本条例。</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第二条</w:t>
      </w:r>
      <w:r w:rsidRPr="000366F0">
        <w:rPr>
          <w:rFonts w:hint="eastAsia"/>
          <w:color w:val="333333"/>
          <w:sz w:val="32"/>
          <w:szCs w:val="32"/>
        </w:rPr>
        <w:t xml:space="preserve">　本条例适用于生产安全事故应急工作；法律、行政法规另有规定的，适用其规定。</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第三条</w:t>
      </w:r>
      <w:r w:rsidRPr="000366F0">
        <w:rPr>
          <w:rFonts w:hint="eastAsia"/>
          <w:color w:val="333333"/>
          <w:sz w:val="32"/>
          <w:szCs w:val="32"/>
        </w:rPr>
        <w:t xml:space="preserve">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县级以上人民政府应急管理部门和其他对有关行业、领域的安全生产工作实施监督管理的部门（以下统称负有安全生产监督管理职责的部门）在各自职责范围内，做好有关行业、领域的生产安全事故应急工作。</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县级以上人民政府应急管理部门指导、协调本级人民政府其他负有安全生产监督管理职责的部门和下级人民政府的生产安全事故应急工作。</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lastRenderedPageBreak/>
        <w:t>乡、镇人民政府以及街道办事处等地方人民政府派出机关应当协助上级人民政府有关部门依法履行生产安全事故应急工作职责。</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第四条</w:t>
      </w:r>
      <w:r w:rsidRPr="000366F0">
        <w:rPr>
          <w:rFonts w:hint="eastAsia"/>
          <w:color w:val="333333"/>
          <w:sz w:val="32"/>
          <w:szCs w:val="32"/>
        </w:rPr>
        <w:t xml:space="preserve">　生产经营单位应当加强生产安全事故应急工作，建立、健全生产安全事故应急工作责任制，其主要负责人对本单位的生产安全事故应急工作全面负责。</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jc w:val="center"/>
        <w:rPr>
          <w:rFonts w:hint="eastAsia"/>
          <w:color w:val="333333"/>
          <w:sz w:val="32"/>
          <w:szCs w:val="32"/>
        </w:rPr>
      </w:pPr>
      <w:r w:rsidRPr="000366F0">
        <w:rPr>
          <w:rFonts w:hint="eastAsia"/>
          <w:b/>
          <w:bCs/>
          <w:color w:val="333333"/>
          <w:sz w:val="32"/>
          <w:szCs w:val="32"/>
        </w:rPr>
        <w:t>第二章　应急准备</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第五条</w:t>
      </w:r>
      <w:r w:rsidRPr="000366F0">
        <w:rPr>
          <w:rFonts w:hint="eastAsia"/>
          <w:color w:val="333333"/>
          <w:sz w:val="32"/>
          <w:szCs w:val="32"/>
        </w:rPr>
        <w:t xml:space="preserve">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生产经营单位应当针对本单位可能发生的生产安全事故的特点和危害，进行风险辨识和评估，制定相应的生产安全事故应急救援预案，并向本单位从业人员公布。</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第六条</w:t>
      </w:r>
      <w:r w:rsidRPr="000366F0">
        <w:rPr>
          <w:rFonts w:hint="eastAsia"/>
          <w:color w:val="333333"/>
          <w:sz w:val="32"/>
          <w:szCs w:val="32"/>
        </w:rPr>
        <w:t xml:space="preserve">　生产安全事故应急救援预案应当符合有关法律、法规、规章和标准的规定，具有科学性、针对性和可操作性，明确规定应急组织体系、职责分工以及应急救援程序和措施。</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有下列情形之一的，生产安全事故应急救援预案制定单位应当及时修订相关预案：</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（一）制定预案所依据的法律、法规、规章、标准发生重大变化；</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（二）应急指挥机构及其职责发生调整；</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（三）安全生产面临的风险发生重大变化；</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（四）重要应急资源发生重大变化；</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（五）在预案演练或者应急救援中发现需要修订预案的重大问题；</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（六）其他应当修订的情形。</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lastRenderedPageBreak/>
        <w:t>第七条</w:t>
      </w:r>
      <w:r w:rsidRPr="000366F0">
        <w:rPr>
          <w:rFonts w:hint="eastAsia"/>
          <w:color w:val="333333"/>
          <w:sz w:val="32"/>
          <w:szCs w:val="32"/>
        </w:rPr>
        <w:t xml:space="preserve">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第八条</w:t>
      </w:r>
      <w:r w:rsidRPr="000366F0">
        <w:rPr>
          <w:rFonts w:hint="eastAsia"/>
          <w:color w:val="333333"/>
          <w:sz w:val="32"/>
          <w:szCs w:val="32"/>
        </w:rPr>
        <w:t xml:space="preserve">　县级以上地方人民政府以及县级以上人民政府负有安全生产监督管理职责的部门，乡、镇人民政府以及街道办事处等地方人民政府派出机关，应当至少每2年组织1次生产安全事故应急救援预案演练。</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第九条</w:t>
      </w:r>
      <w:r w:rsidRPr="000366F0">
        <w:rPr>
          <w:rFonts w:hint="eastAsia"/>
          <w:color w:val="333333"/>
          <w:sz w:val="32"/>
          <w:szCs w:val="32"/>
        </w:rPr>
        <w:t xml:space="preserve">　县级以上人民政府应当加强对生产安全事故应急救援队伍建设的统一规划、组织和指导。</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县级以上人民政府负有安全生产监督管理职责的部门根据生产安全事故应急工作的实际需要，在重点行业、领域单独建立或者依托有条件的生产经营单位、社会组织共同建立应急救援队伍。</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国家鼓励和支持生产经营单位和其他社会力量建立提供社会化应急救援服务的应急救援队伍。</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lastRenderedPageBreak/>
        <w:t>第十条</w:t>
      </w:r>
      <w:r w:rsidRPr="000366F0">
        <w:rPr>
          <w:rFonts w:hint="eastAsia"/>
          <w:color w:val="333333"/>
          <w:sz w:val="32"/>
          <w:szCs w:val="32"/>
        </w:rPr>
        <w:t xml:space="preserve">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工业园区、开发区等产业聚集区域内的生产经营单位，可以联合建立应急救援队伍。</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第十一条</w:t>
      </w:r>
      <w:r w:rsidRPr="000366F0">
        <w:rPr>
          <w:rFonts w:hint="eastAsia"/>
          <w:color w:val="333333"/>
          <w:sz w:val="32"/>
          <w:szCs w:val="32"/>
        </w:rPr>
        <w:t xml:space="preserve">　应急救援队伍的应急救援人员应当具备必要的专业知识、技能、身体素质和心理素质。</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应急救援队伍建立单位或者兼职应急救援人员所在单位应当按照国家有关规定对应急救援人员进行培训；应急救援人员经培训合格后，方可参加应急救援工作。</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应急救援队伍应当配备必要的应急救援装备和物资，并定期组织训练。</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第十二条</w:t>
      </w:r>
      <w:r w:rsidRPr="000366F0">
        <w:rPr>
          <w:rFonts w:hint="eastAsia"/>
          <w:color w:val="333333"/>
          <w:sz w:val="32"/>
          <w:szCs w:val="32"/>
        </w:rPr>
        <w:t xml:space="preserve">　生产经营单位应当及时将本单位应急救援队伍建立情况按照国家有关规定报送县级以上人民政府负有安全生产监督管理职责的部门，并依法向社会公布。</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县级以上人民政府负有安全生产监督管理职责的部门应当定期将本行业、本领域的应急救援队伍建立情况报送本级人民政府，并依法向社会公布。</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第十三条</w:t>
      </w:r>
      <w:r w:rsidRPr="000366F0">
        <w:rPr>
          <w:rFonts w:hint="eastAsia"/>
          <w:color w:val="333333"/>
          <w:sz w:val="32"/>
          <w:szCs w:val="32"/>
        </w:rPr>
        <w:t xml:space="preserve">　县级以上地方人民政府应当根据本行政区域内可能发生的生产安全事故的特点和危害，储备必要的应急救援装备和物资，并及时更新和补充。</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w:t>
      </w:r>
      <w:r w:rsidRPr="000366F0">
        <w:rPr>
          <w:rFonts w:hint="eastAsia"/>
          <w:color w:val="333333"/>
          <w:sz w:val="32"/>
          <w:szCs w:val="32"/>
        </w:rPr>
        <w:lastRenderedPageBreak/>
        <w:t>要的灭火、排水、通风以及危险物品稀释、掩埋、收集等应急救援器材、设备和物资，并进行经常性维护、保养，保证正常运转。</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第十四条</w:t>
      </w:r>
      <w:r w:rsidRPr="000366F0">
        <w:rPr>
          <w:rFonts w:hint="eastAsia"/>
          <w:color w:val="333333"/>
          <w:sz w:val="32"/>
          <w:szCs w:val="32"/>
        </w:rPr>
        <w:t xml:space="preserve">　下列单位应当建立应急值班制度，配备应急值班人员：</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（一）县级以上人民政府及其负有安全生产监督管理职责的部门；</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（二）危险物品的生产、经营、储存、运输单位以及矿山、金属冶炼、城市轨道交通运营、建筑施工单位；</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（三）应急救援队伍。</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规模较大、危险性较高的易燃易爆物品、危险化学品等危险物品的生产、经营、储存、运输单位应当成立应急处置技术组，实行24小时应急值班。</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第十五条</w:t>
      </w:r>
      <w:r w:rsidRPr="000366F0">
        <w:rPr>
          <w:rFonts w:hint="eastAsia"/>
          <w:color w:val="333333"/>
          <w:sz w:val="32"/>
          <w:szCs w:val="32"/>
        </w:rPr>
        <w:t xml:space="preserve">　生产经营单位应当对从业人员进行应急教育和培训，保证从业人员具备必要的应急知识，掌握风险防范技能和事故应急措施。</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第十六条</w:t>
      </w:r>
      <w:r w:rsidRPr="000366F0">
        <w:rPr>
          <w:rFonts w:hint="eastAsia"/>
          <w:color w:val="333333"/>
          <w:sz w:val="32"/>
          <w:szCs w:val="32"/>
        </w:rPr>
        <w:t xml:space="preserve">　国务院负有安全生产监督管理职责的部门应当按照国家有关规定建立生产安全事故应急救援信息系统，并采取有效措施，实现数据互联互通、信息共享。</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生产经营单位可以通过生产安全事故应急救援信息系统办理生产安全事故应急救援预案备案手续，报送应急救援预案演练情况和应急救援队伍建设情况；但依法需要保密的除外。</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jc w:val="center"/>
        <w:rPr>
          <w:rFonts w:hint="eastAsia"/>
          <w:color w:val="333333"/>
          <w:sz w:val="32"/>
          <w:szCs w:val="32"/>
        </w:rPr>
      </w:pPr>
      <w:r w:rsidRPr="000366F0">
        <w:rPr>
          <w:rFonts w:hint="eastAsia"/>
          <w:b/>
          <w:bCs/>
          <w:color w:val="333333"/>
          <w:sz w:val="32"/>
          <w:szCs w:val="32"/>
        </w:rPr>
        <w:t>第三章　应急救援</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第十七条</w:t>
      </w:r>
      <w:r w:rsidRPr="000366F0">
        <w:rPr>
          <w:rFonts w:hint="eastAsia"/>
          <w:color w:val="333333"/>
          <w:sz w:val="32"/>
          <w:szCs w:val="32"/>
        </w:rPr>
        <w:t xml:space="preserve">　发生生产安全事故后，生产经营单位应当立即启动生产安全事故应急救援预案，采取下列一项或者多项应急救援措施，并按照国家有关规定报告事故情况：</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（一）迅速控制危险源，组织抢救遇险人员；</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（二）根据事故危害程度，组织现场人员撤离或者采取可能的应急措施后撤离；</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lastRenderedPageBreak/>
        <w:t>（三）及时通知可能受到事故影响的单位和人员；</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（四）采取必要措施，防止事故危害扩大和次生、衍生灾害发生；</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（五）根据需要请求邻近的应急救援队伍参加救援，并向参加救援的应急救援队伍提供相关技术资料、信息和处置方法；</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（六）维护事故现场秩序，保护事故现场和相关证据；</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（七）法律、法规规定的其他应急救援措施。</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第十八条</w:t>
      </w:r>
      <w:r w:rsidRPr="000366F0">
        <w:rPr>
          <w:rFonts w:hint="eastAsia"/>
          <w:color w:val="333333"/>
          <w:sz w:val="32"/>
          <w:szCs w:val="32"/>
        </w:rPr>
        <w:t xml:space="preserve">　有关地方人民政府及其部门接到生产安全事故报告后，应当按照国家有关规定上报事故情况，启动相应的生产安全事故应急救援预案，并按照应急救援预案的规定采取下列一项或者多项应急救援措施：</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（一）组织抢救遇险人员，救治受伤人员，</w:t>
      </w:r>
      <w:proofErr w:type="gramStart"/>
      <w:r w:rsidRPr="000366F0">
        <w:rPr>
          <w:rFonts w:hint="eastAsia"/>
          <w:color w:val="333333"/>
          <w:sz w:val="32"/>
          <w:szCs w:val="32"/>
        </w:rPr>
        <w:t>研</w:t>
      </w:r>
      <w:proofErr w:type="gramEnd"/>
      <w:r w:rsidRPr="000366F0">
        <w:rPr>
          <w:rFonts w:hint="eastAsia"/>
          <w:color w:val="333333"/>
          <w:sz w:val="32"/>
          <w:szCs w:val="32"/>
        </w:rPr>
        <w:t>判事故发展趋势以及可能造成的危害；</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（二）通知可能受到事故影响的单位和人员，隔离事故现场，划定警戒区域，疏散受到威胁的人员，实施交通管制；</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（三）采取必要措施，防止事故危害扩大和次生、衍生灾害发生，避免或者减少事故对环境造成的危害；</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（四）依法发布调用和征用应急资源的决定；</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（五）依法向应急救援队伍下达救援命令；</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（六）维护事故现场秩序，组织安抚遇险人员和遇险遇难人员亲属；</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（七）依法发布有关事故情况和应急救援工作的信息；</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（八）法律、法规规定的其他应急救援措施。</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有关地方人民政府不能有效控制生产安全事故的，应当及时向上级人民政府报告。上级人民政府应当及时采取措施，统一指挥应急救援。</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第十九条</w:t>
      </w:r>
      <w:r w:rsidRPr="000366F0">
        <w:rPr>
          <w:rFonts w:hint="eastAsia"/>
          <w:color w:val="333333"/>
          <w:sz w:val="32"/>
          <w:szCs w:val="32"/>
        </w:rPr>
        <w:t xml:space="preserve">　应急救援队伍接到有关人民政府及其部门的救援命令或者签有应急救援协议的生产经营单位的救援请求后，应当立即参加生产安全事故应急救援。</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lastRenderedPageBreak/>
        <w:t>应急救援队伍根据救援命令参加生产安全事故应急救援所耗费用，由事故责任单位承担；事故责任单位无力承担的，由有关人民政府协调解决。</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第二十条</w:t>
      </w:r>
      <w:r w:rsidRPr="000366F0">
        <w:rPr>
          <w:rFonts w:hint="eastAsia"/>
          <w:color w:val="333333"/>
          <w:sz w:val="32"/>
          <w:szCs w:val="32"/>
        </w:rPr>
        <w:t xml:space="preserve">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第二十一条</w:t>
      </w:r>
      <w:r w:rsidRPr="000366F0">
        <w:rPr>
          <w:rFonts w:hint="eastAsia"/>
          <w:color w:val="333333"/>
          <w:sz w:val="32"/>
          <w:szCs w:val="32"/>
        </w:rPr>
        <w:t xml:space="preserve">　现场指挥部实行总指挥负责制，按照本级人民政府的授权组织制定并实施生产安全事故现场应急救援方案，协调、指挥有关单位和个人参加现场应急救援。</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color w:val="333333"/>
          <w:sz w:val="32"/>
          <w:szCs w:val="32"/>
        </w:rPr>
        <w:t>参加生产安全事故现场应急救援的单位和个人应当服从现场指挥部的统一指挥。</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第二十二条</w:t>
      </w:r>
      <w:r w:rsidRPr="000366F0">
        <w:rPr>
          <w:rFonts w:hint="eastAsia"/>
          <w:color w:val="333333"/>
          <w:sz w:val="32"/>
          <w:szCs w:val="32"/>
        </w:rPr>
        <w:t xml:space="preserve">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第二十三条</w:t>
      </w:r>
      <w:r w:rsidRPr="000366F0">
        <w:rPr>
          <w:rFonts w:hint="eastAsia"/>
          <w:color w:val="333333"/>
          <w:sz w:val="32"/>
          <w:szCs w:val="32"/>
        </w:rPr>
        <w:t xml:space="preserve">　生产安全事故发生地人民政府应当为应急救援人员提供必需的后勤保障，并组织通信、交通运输、医疗卫生、气象、水文、地质、电力、供水等单位协助应急救援。</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第二十四条</w:t>
      </w:r>
      <w:r w:rsidRPr="000366F0">
        <w:rPr>
          <w:rFonts w:hint="eastAsia"/>
          <w:color w:val="333333"/>
          <w:sz w:val="32"/>
          <w:szCs w:val="32"/>
        </w:rPr>
        <w:t xml:space="preserve">　现场指挥部或者统一指挥生产安全事故应急救援的人民政府及其有关部门应当完整、准确地记录应急救援的重要事项，妥善保存相关原始资料和证据。</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第二十五条</w:t>
      </w:r>
      <w:r w:rsidRPr="000366F0">
        <w:rPr>
          <w:rFonts w:hint="eastAsia"/>
          <w:color w:val="333333"/>
          <w:sz w:val="32"/>
          <w:szCs w:val="32"/>
        </w:rPr>
        <w:t xml:space="preserve">　生产安全事故的威胁和危害得到控制或者消除后，有关人民政府应当决定停止执行依照本条例和有关法律、法规采取的全部或者部分应急救援措施。</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第二十六条</w:t>
      </w:r>
      <w:r w:rsidRPr="000366F0">
        <w:rPr>
          <w:rFonts w:hint="eastAsia"/>
          <w:color w:val="333333"/>
          <w:sz w:val="32"/>
          <w:szCs w:val="32"/>
        </w:rPr>
        <w:t xml:space="preserve">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lastRenderedPageBreak/>
        <w:t>第二十七条</w:t>
      </w:r>
      <w:r w:rsidRPr="000366F0">
        <w:rPr>
          <w:rFonts w:hint="eastAsia"/>
          <w:color w:val="333333"/>
          <w:sz w:val="32"/>
          <w:szCs w:val="32"/>
        </w:rPr>
        <w:t xml:space="preserve">　按照国家有关规定成立的生产安全事故调查组应当对应急救援工作进行评估，并在事故调查报告中</w:t>
      </w:r>
      <w:proofErr w:type="gramStart"/>
      <w:r w:rsidRPr="000366F0">
        <w:rPr>
          <w:rFonts w:hint="eastAsia"/>
          <w:color w:val="333333"/>
          <w:sz w:val="32"/>
          <w:szCs w:val="32"/>
        </w:rPr>
        <w:t>作出</w:t>
      </w:r>
      <w:proofErr w:type="gramEnd"/>
      <w:r w:rsidRPr="000366F0">
        <w:rPr>
          <w:rFonts w:hint="eastAsia"/>
          <w:color w:val="333333"/>
          <w:sz w:val="32"/>
          <w:szCs w:val="32"/>
        </w:rPr>
        <w:t>评估结论。</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第二十八条</w:t>
      </w:r>
      <w:r w:rsidRPr="000366F0">
        <w:rPr>
          <w:rFonts w:hint="eastAsia"/>
          <w:color w:val="333333"/>
          <w:sz w:val="32"/>
          <w:szCs w:val="32"/>
        </w:rPr>
        <w:t xml:space="preserve">　县级以上地方人民政府应当按照国家有关规定，对在生产安全事故应急救援中伤亡的人员及时给予救治和抚恤；符合烈士评定条件的，按照国家有关规定评定为烈士。</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jc w:val="center"/>
        <w:rPr>
          <w:rFonts w:hint="eastAsia"/>
          <w:color w:val="333333"/>
          <w:sz w:val="32"/>
          <w:szCs w:val="32"/>
        </w:rPr>
      </w:pPr>
      <w:r w:rsidRPr="000366F0">
        <w:rPr>
          <w:rFonts w:hint="eastAsia"/>
          <w:b/>
          <w:bCs/>
          <w:color w:val="333333"/>
          <w:sz w:val="32"/>
          <w:szCs w:val="32"/>
        </w:rPr>
        <w:t>第四章　法律责任</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第二十九条</w:t>
      </w:r>
      <w:r w:rsidRPr="000366F0">
        <w:rPr>
          <w:rFonts w:hint="eastAsia"/>
          <w:color w:val="333333"/>
          <w:sz w:val="32"/>
          <w:szCs w:val="32"/>
        </w:rPr>
        <w:t xml:space="preserve">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第三十条</w:t>
      </w:r>
      <w:r w:rsidRPr="000366F0">
        <w:rPr>
          <w:rFonts w:hint="eastAsia"/>
          <w:color w:val="333333"/>
          <w:sz w:val="32"/>
          <w:szCs w:val="32"/>
        </w:rPr>
        <w:t xml:space="preserve">　生产经营单位未制定生产安全事故应急救援预案、未定期组织应急救援预案演练、未对从业人员进行应急教育和培训，生产经营单位的主要负责人在本单位发生生产安全事故时</w:t>
      </w:r>
      <w:proofErr w:type="gramStart"/>
      <w:r w:rsidRPr="000366F0">
        <w:rPr>
          <w:rFonts w:hint="eastAsia"/>
          <w:color w:val="333333"/>
          <w:sz w:val="32"/>
          <w:szCs w:val="32"/>
        </w:rPr>
        <w:t>不</w:t>
      </w:r>
      <w:proofErr w:type="gramEnd"/>
      <w:r w:rsidRPr="000366F0">
        <w:rPr>
          <w:rFonts w:hint="eastAsia"/>
          <w:color w:val="333333"/>
          <w:sz w:val="32"/>
          <w:szCs w:val="32"/>
        </w:rPr>
        <w:t>立即组织抢救的，由县级以上人民政府负有安全生产监督管理职责的部门依照《中华人民共和国安全生产法》有关规定追究法律责任。</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第三十一条</w:t>
      </w:r>
      <w:r w:rsidRPr="000366F0">
        <w:rPr>
          <w:rFonts w:hint="eastAsia"/>
          <w:color w:val="333333"/>
          <w:sz w:val="32"/>
          <w:szCs w:val="32"/>
        </w:rPr>
        <w:t xml:space="preserve">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第三十二条</w:t>
      </w:r>
      <w:r w:rsidRPr="000366F0">
        <w:rPr>
          <w:rFonts w:hint="eastAsia"/>
          <w:color w:val="333333"/>
          <w:sz w:val="32"/>
          <w:szCs w:val="32"/>
        </w:rPr>
        <w:t xml:space="preserve">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w:t>
      </w:r>
      <w:r w:rsidRPr="000366F0">
        <w:rPr>
          <w:rFonts w:hint="eastAsia"/>
          <w:color w:val="333333"/>
          <w:sz w:val="32"/>
          <w:szCs w:val="32"/>
        </w:rPr>
        <w:lastRenderedPageBreak/>
        <w:t>责的主管人员和其他直接责任人员处1万元以上2万元以下的罚款。</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第三十三条</w:t>
      </w:r>
      <w:r w:rsidRPr="000366F0">
        <w:rPr>
          <w:rFonts w:hint="eastAsia"/>
          <w:color w:val="333333"/>
          <w:sz w:val="32"/>
          <w:szCs w:val="32"/>
        </w:rPr>
        <w:t xml:space="preserve">　违反本条例规定，构成违反治安管理行为的，由公安机关依法给予处罚；构成犯罪的，依法追究刑事责任。</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jc w:val="center"/>
        <w:rPr>
          <w:rFonts w:hint="eastAsia"/>
          <w:color w:val="333333"/>
          <w:sz w:val="32"/>
          <w:szCs w:val="32"/>
        </w:rPr>
      </w:pPr>
      <w:r w:rsidRPr="000366F0">
        <w:rPr>
          <w:rFonts w:hint="eastAsia"/>
          <w:b/>
          <w:bCs/>
          <w:color w:val="333333"/>
          <w:sz w:val="32"/>
          <w:szCs w:val="32"/>
        </w:rPr>
        <w:t>第五章　附　　则</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第三十四条</w:t>
      </w:r>
      <w:r w:rsidRPr="000366F0">
        <w:rPr>
          <w:rFonts w:hint="eastAsia"/>
          <w:color w:val="333333"/>
          <w:sz w:val="32"/>
          <w:szCs w:val="32"/>
        </w:rPr>
        <w:t xml:space="preserve">　储存、使用易燃易爆物品、危险化学品等危险物品的科研机构、学校、医院等单位的安全事故应急工作，参照本条例有关规定执行。</w:t>
      </w:r>
    </w:p>
    <w:p w:rsidR="000366F0" w:rsidRPr="000366F0" w:rsidRDefault="000366F0" w:rsidP="000366F0">
      <w:pPr>
        <w:pStyle w:val="a3"/>
        <w:shd w:val="clear" w:color="auto" w:fill="FFFFFF"/>
        <w:spacing w:before="0" w:beforeAutospacing="0" w:after="0" w:afterAutospacing="0"/>
        <w:ind w:firstLine="480"/>
        <w:jc w:val="both"/>
        <w:rPr>
          <w:rFonts w:hint="eastAsia"/>
          <w:color w:val="333333"/>
          <w:sz w:val="32"/>
          <w:szCs w:val="32"/>
        </w:rPr>
      </w:pPr>
      <w:r w:rsidRPr="000366F0">
        <w:rPr>
          <w:rFonts w:hint="eastAsia"/>
          <w:b/>
          <w:bCs/>
          <w:color w:val="333333"/>
          <w:sz w:val="32"/>
          <w:szCs w:val="32"/>
        </w:rPr>
        <w:t>第三十五条</w:t>
      </w:r>
      <w:r w:rsidRPr="000366F0">
        <w:rPr>
          <w:rFonts w:hint="eastAsia"/>
          <w:color w:val="333333"/>
          <w:sz w:val="32"/>
          <w:szCs w:val="32"/>
        </w:rPr>
        <w:t xml:space="preserve">　本条例自2019年4月1日起施行。</w:t>
      </w:r>
    </w:p>
    <w:p w:rsidR="00947842" w:rsidRPr="000366F0" w:rsidRDefault="00947842"/>
    <w:sectPr w:rsidR="00947842" w:rsidRPr="000366F0" w:rsidSect="00E47170">
      <w:pgSz w:w="11906" w:h="16838"/>
      <w:pgMar w:top="2098" w:right="1474" w:bottom="1418" w:left="1588"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0366F0"/>
    <w:rsid w:val="000366F0"/>
    <w:rsid w:val="003F0F00"/>
    <w:rsid w:val="00947842"/>
    <w:rsid w:val="00D32718"/>
    <w:rsid w:val="00E47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6F0"/>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66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赵书玮</dc:creator>
  <cp:lastModifiedBy>赵书玮</cp:lastModifiedBy>
  <cp:revision>1</cp:revision>
  <dcterms:created xsi:type="dcterms:W3CDTF">2020-07-23T10:52:00Z</dcterms:created>
  <dcterms:modified xsi:type="dcterms:W3CDTF">2020-07-23T10:53:00Z</dcterms:modified>
</cp:coreProperties>
</file>