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14" w:rsidRDefault="001772BF" w:rsidP="006941A9">
      <w:pPr>
        <w:jc w:val="center"/>
        <w:divId w:val="1372195339"/>
        <w:rPr>
          <w:rFonts w:ascii="Times New Roman" w:hAnsi="Times New Roman" w:cs="Times New Roman"/>
          <w:b/>
          <w:bCs/>
          <w:kern w:val="2"/>
          <w:sz w:val="44"/>
          <w:szCs w:val="44"/>
        </w:rPr>
      </w:pPr>
      <w:r>
        <w:rPr>
          <w:rFonts w:ascii="仿宋_GB2312" w:eastAsia="仿宋_GB2312" w:hint="eastAsia"/>
          <w:b/>
          <w:bCs/>
          <w:kern w:val="2"/>
          <w:sz w:val="44"/>
          <w:szCs w:val="44"/>
        </w:rPr>
        <w:t>鄂尔多斯市总工会</w:t>
      </w:r>
    </w:p>
    <w:p w:rsidR="00A53A14" w:rsidRDefault="001772BF">
      <w:pPr>
        <w:ind w:firstLine="601"/>
        <w:jc w:val="center"/>
        <w:divId w:val="1372195339"/>
        <w:rPr>
          <w:rFonts w:ascii="Times New Roman" w:hAnsi="Times New Roman" w:cs="Times New Roman"/>
          <w:b/>
          <w:bCs/>
          <w:kern w:val="2"/>
          <w:sz w:val="44"/>
          <w:szCs w:val="44"/>
        </w:rPr>
      </w:pPr>
      <w:r>
        <w:rPr>
          <w:rFonts w:ascii="仿宋_GB2312" w:eastAsia="仿宋_GB2312" w:hint="eastAsia"/>
          <w:b/>
          <w:bCs/>
          <w:kern w:val="2"/>
          <w:sz w:val="44"/>
          <w:szCs w:val="44"/>
        </w:rPr>
        <w:t>2019年度决算公开报告</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spacing w:line="580" w:lineRule="exact"/>
        <w:ind w:firstLine="600"/>
        <w:jc w:val="center"/>
        <w:divId w:val="1372195339"/>
        <w:rPr>
          <w:rFonts w:ascii="Times New Roman" w:hAnsi="Times New Roman" w:cs="Times New Roman"/>
          <w:b/>
          <w:bCs/>
          <w:kern w:val="2"/>
          <w:sz w:val="36"/>
          <w:szCs w:val="36"/>
        </w:rPr>
      </w:pPr>
      <w:r>
        <w:rPr>
          <w:rFonts w:ascii="Times New Roman" w:hAnsi="Times New Roman" w:cs="Times New Roman"/>
          <w:b/>
          <w:bCs/>
          <w:kern w:val="2"/>
          <w:sz w:val="36"/>
          <w:szCs w:val="36"/>
        </w:rPr>
        <w:t xml:space="preserve"> </w:t>
      </w:r>
    </w:p>
    <w:p w:rsidR="00A53A14" w:rsidRDefault="001772BF">
      <w:pPr>
        <w:ind w:firstLine="601"/>
        <w:divId w:val="1372195339"/>
        <w:rPr>
          <w:rFonts w:ascii="Times New Roman" w:hAnsi="Times New Roman" w:cs="Times New Roman"/>
          <w:b/>
          <w:bCs/>
          <w:kern w:val="2"/>
          <w:sz w:val="44"/>
          <w:szCs w:val="44"/>
        </w:rPr>
      </w:pPr>
      <w:r>
        <w:rPr>
          <w:rFonts w:ascii="Times New Roman" w:hAnsi="Times New Roman" w:cs="Times New Roman"/>
          <w:b/>
          <w:bCs/>
          <w:kern w:val="2"/>
          <w:sz w:val="44"/>
          <w:szCs w:val="44"/>
        </w:rPr>
        <w:t xml:space="preserve"> </w:t>
      </w: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A53A14">
      <w:pPr>
        <w:ind w:firstLine="601"/>
        <w:jc w:val="center"/>
        <w:divId w:val="1372195339"/>
        <w:rPr>
          <w:rFonts w:ascii="仿宋_GB2312" w:eastAsia="仿宋_GB2312"/>
          <w:b/>
          <w:bCs/>
          <w:kern w:val="2"/>
          <w:sz w:val="44"/>
          <w:szCs w:val="44"/>
        </w:rPr>
      </w:pPr>
    </w:p>
    <w:p w:rsidR="00A53A14" w:rsidRDefault="001772BF" w:rsidP="003C1F19">
      <w:pPr>
        <w:ind w:firstLine="601"/>
        <w:jc w:val="center"/>
        <w:divId w:val="1372195339"/>
        <w:rPr>
          <w:rFonts w:ascii="Times New Roman" w:hAnsi="Times New Roman" w:cs="Times New Roman"/>
          <w:b/>
          <w:bCs/>
          <w:kern w:val="2"/>
          <w:sz w:val="44"/>
          <w:szCs w:val="44"/>
        </w:rPr>
      </w:pPr>
      <w:r>
        <w:rPr>
          <w:rFonts w:ascii="仿宋_GB2312" w:eastAsia="仿宋_GB2312" w:hint="eastAsia"/>
          <w:b/>
          <w:bCs/>
          <w:kern w:val="2"/>
          <w:sz w:val="44"/>
          <w:szCs w:val="44"/>
        </w:rPr>
        <w:lastRenderedPageBreak/>
        <w:t>目录</w:t>
      </w:r>
    </w:p>
    <w:p w:rsidR="00A53A14" w:rsidRDefault="001772BF">
      <w:pPr>
        <w:spacing w:line="580" w:lineRule="exact"/>
        <w:ind w:firstLine="601"/>
        <w:divId w:val="1372195339"/>
        <w:rPr>
          <w:rFonts w:ascii="Times New Roman" w:hAnsi="Times New Roman" w:cs="Times New Roman"/>
          <w:b/>
          <w:bCs/>
          <w:kern w:val="2"/>
          <w:sz w:val="32"/>
          <w:szCs w:val="32"/>
        </w:rPr>
      </w:pPr>
      <w:r>
        <w:rPr>
          <w:rFonts w:ascii="黑体" w:eastAsia="黑体" w:hAnsi="黑体" w:hint="eastAsia"/>
          <w:b/>
          <w:bCs/>
          <w:kern w:val="2"/>
          <w:sz w:val="32"/>
          <w:szCs w:val="32"/>
        </w:rPr>
        <w:t>第一部分 部门基本情况</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一、部门职责</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二、机构设置</w:t>
      </w:r>
      <w:bookmarkStart w:id="0" w:name="_GoBack"/>
      <w:bookmarkEnd w:id="0"/>
    </w:p>
    <w:p w:rsidR="00A53A14" w:rsidRDefault="001772BF">
      <w:pPr>
        <w:spacing w:line="580" w:lineRule="exact"/>
        <w:ind w:firstLine="601"/>
        <w:divId w:val="1372195339"/>
        <w:rPr>
          <w:rFonts w:ascii="Times New Roman" w:hAnsi="Times New Roman" w:cs="Times New Roman"/>
          <w:b/>
          <w:bCs/>
          <w:kern w:val="2"/>
          <w:sz w:val="32"/>
          <w:szCs w:val="32"/>
        </w:rPr>
      </w:pPr>
      <w:r>
        <w:rPr>
          <w:rFonts w:ascii="黑体" w:eastAsia="黑体" w:hAnsi="黑体" w:hint="eastAsia"/>
          <w:b/>
          <w:bCs/>
          <w:kern w:val="2"/>
          <w:sz w:val="32"/>
          <w:szCs w:val="32"/>
        </w:rPr>
        <w:t>第二部分 2019年度部门决算情况说明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一、关于2019年度预算执行情况分析</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二、关于2019年度决算情况说明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（一）关于收支情况总体说明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（二）关于2019年度收入决算情况说明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（三）关于2019年度支出决算情况说明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（四）关于2019年度财政拨款收入支出决算总体情况说明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（五）关于2019年度一般公共预算财政拨款支出决算情况说明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（六）关于2019年度一般公共预算财政拨款基本支出决算情况说明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（七）关于2019年度财政拨款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1、财政拨款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经费支出决算总体情况说明</w:t>
      </w:r>
    </w:p>
    <w:p w:rsidR="00A53A14" w:rsidRDefault="001772BF">
      <w:pPr>
        <w:spacing w:line="580" w:lineRule="exact"/>
        <w:ind w:firstLine="601"/>
        <w:divId w:val="1372195339"/>
        <w:rPr>
          <w:rFonts w:ascii="仿宋_GB2312" w:eastAsia="仿宋_GB2312"/>
          <w:kern w:val="2"/>
          <w:sz w:val="32"/>
          <w:szCs w:val="32"/>
        </w:rPr>
      </w:pPr>
      <w:r>
        <w:rPr>
          <w:rFonts w:ascii="仿宋_GB2312" w:eastAsia="仿宋_GB2312" w:hint="eastAsia"/>
          <w:kern w:val="2"/>
          <w:sz w:val="32"/>
          <w:szCs w:val="32"/>
        </w:rPr>
        <w:t>2、财政拨款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经费支出决算具体情况说明</w:t>
      </w:r>
    </w:p>
    <w:p w:rsidR="00A53A14" w:rsidRDefault="001772BF">
      <w:pPr>
        <w:spacing w:line="580" w:lineRule="exact"/>
        <w:ind w:firstLine="601"/>
        <w:divId w:val="1372195339"/>
        <w:rPr>
          <w:rFonts w:ascii="仿宋_GB2312" w:eastAsia="仿宋_GB2312"/>
          <w:kern w:val="2"/>
          <w:sz w:val="32"/>
          <w:szCs w:val="32"/>
        </w:rPr>
      </w:pPr>
      <w:r>
        <w:rPr>
          <w:rFonts w:ascii="仿宋_GB2312" w:eastAsia="仿宋_GB2312" w:hint="eastAsia"/>
          <w:kern w:val="2"/>
          <w:sz w:val="32"/>
          <w:szCs w:val="32"/>
        </w:rPr>
        <w:t>（八）关于2019年度政府性预算财政拨款支出决算情况说明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三、预算绩效情况说明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lastRenderedPageBreak/>
        <w:t>（一）预算绩效管理工作开展情况</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（二）部门决算</w:t>
      </w:r>
      <w:proofErr w:type="gramStart"/>
      <w:r>
        <w:rPr>
          <w:rFonts w:ascii="仿宋_GB2312" w:eastAsia="仿宋_GB2312" w:hint="eastAsia"/>
          <w:kern w:val="2"/>
          <w:sz w:val="32"/>
          <w:szCs w:val="32"/>
        </w:rPr>
        <w:t>中项目</w:t>
      </w:r>
      <w:proofErr w:type="gramEnd"/>
      <w:r>
        <w:rPr>
          <w:rFonts w:ascii="仿宋_GB2312" w:eastAsia="仿宋_GB2312" w:hint="eastAsia"/>
          <w:kern w:val="2"/>
          <w:sz w:val="32"/>
          <w:szCs w:val="32"/>
        </w:rPr>
        <w:t>绩效自评结果</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四、其他重要事项的情况说明</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（一）机关运行经费支出情况</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（二）政府采购支出情况</w:t>
      </w:r>
    </w:p>
    <w:p w:rsidR="00A53A14" w:rsidRDefault="001772BF" w:rsidP="003C1F19">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（三）国有资产占用情况</w:t>
      </w:r>
    </w:p>
    <w:p w:rsidR="00A53A14" w:rsidRDefault="001772BF">
      <w:pPr>
        <w:spacing w:line="580" w:lineRule="exact"/>
        <w:ind w:firstLine="601"/>
        <w:divId w:val="1372195339"/>
        <w:rPr>
          <w:rFonts w:ascii="Times New Roman" w:hAnsi="Times New Roman" w:cs="Times New Roman"/>
          <w:b/>
          <w:bCs/>
          <w:kern w:val="2"/>
          <w:sz w:val="32"/>
          <w:szCs w:val="32"/>
        </w:rPr>
      </w:pPr>
      <w:r>
        <w:rPr>
          <w:rFonts w:ascii="黑体" w:eastAsia="黑体" w:hAnsi="黑体" w:hint="eastAsia"/>
          <w:b/>
          <w:bCs/>
          <w:kern w:val="2"/>
          <w:sz w:val="32"/>
          <w:szCs w:val="32"/>
        </w:rPr>
        <w:t>第三部分 名词解释</w:t>
      </w:r>
    </w:p>
    <w:p w:rsidR="00A53A14" w:rsidRDefault="001772BF">
      <w:pPr>
        <w:spacing w:line="580" w:lineRule="exact"/>
        <w:ind w:firstLine="601"/>
        <w:divId w:val="1372195339"/>
        <w:rPr>
          <w:rFonts w:ascii="Times New Roman" w:hAnsi="Times New Roman" w:cs="Times New Roman"/>
          <w:b/>
          <w:bCs/>
          <w:kern w:val="2"/>
          <w:sz w:val="32"/>
          <w:szCs w:val="32"/>
        </w:rPr>
      </w:pPr>
      <w:r>
        <w:rPr>
          <w:rFonts w:ascii="黑体" w:eastAsia="黑体" w:hAnsi="黑体" w:hint="eastAsia"/>
          <w:b/>
          <w:bCs/>
          <w:kern w:val="2"/>
          <w:sz w:val="32"/>
          <w:szCs w:val="32"/>
        </w:rPr>
        <w:t>第四部分 决算公开联系方式及信息反馈渠道</w:t>
      </w:r>
    </w:p>
    <w:p w:rsidR="00A53A14" w:rsidRDefault="001772BF">
      <w:pPr>
        <w:spacing w:line="580" w:lineRule="exact"/>
        <w:ind w:firstLine="601"/>
        <w:divId w:val="1372195339"/>
        <w:rPr>
          <w:rFonts w:ascii="Times New Roman" w:hAnsi="Times New Roman" w:cs="Times New Roman"/>
          <w:b/>
          <w:bCs/>
          <w:kern w:val="2"/>
          <w:sz w:val="32"/>
          <w:szCs w:val="32"/>
        </w:rPr>
      </w:pPr>
      <w:r>
        <w:rPr>
          <w:rFonts w:ascii="黑体" w:eastAsia="黑体" w:hAnsi="黑体" w:hint="eastAsia"/>
          <w:b/>
          <w:bCs/>
          <w:kern w:val="2"/>
          <w:sz w:val="32"/>
          <w:szCs w:val="32"/>
        </w:rPr>
        <w:t>第五部分 部门决算公开表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一、收入支出决算总表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二、收入决算表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三、支出决算表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四、财政拨款收入支出决算总表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五、一般公共预算财政拨款支出决算表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六、一般公共预算财政拨款基本支出决算明细表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七、政府性基金预算财政拨款收入支出决算表</w:t>
      </w:r>
    </w:p>
    <w:p w:rsidR="00A53A14" w:rsidRDefault="001772BF">
      <w:pPr>
        <w:spacing w:line="580" w:lineRule="exact"/>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八、机构运行信息表</w:t>
      </w:r>
    </w:p>
    <w:p w:rsidR="00A53A14" w:rsidRDefault="001772BF">
      <w:pPr>
        <w:ind w:firstLine="601"/>
        <w:divId w:val="1372195339"/>
        <w:rPr>
          <w:rFonts w:ascii="Times New Roman" w:hAnsi="Times New Roman" w:cs="Times New Roman"/>
          <w:b/>
          <w:bCs/>
          <w:kern w:val="2"/>
          <w:sz w:val="44"/>
          <w:szCs w:val="44"/>
        </w:rPr>
      </w:pPr>
      <w:r>
        <w:rPr>
          <w:rFonts w:ascii="Times New Roman" w:hAnsi="Times New Roman" w:cs="Times New Roman"/>
          <w:b/>
          <w:bCs/>
          <w:kern w:val="2"/>
          <w:sz w:val="44"/>
          <w:szCs w:val="44"/>
        </w:rPr>
        <w:t xml:space="preserve"> </w:t>
      </w:r>
    </w:p>
    <w:p w:rsidR="00A53A14" w:rsidRDefault="001772BF">
      <w:pPr>
        <w:spacing w:line="580" w:lineRule="exact"/>
        <w:ind w:firstLine="600"/>
        <w:divId w:val="1372195339"/>
        <w:rPr>
          <w:rFonts w:ascii="Times New Roman" w:hAnsi="Times New Roman" w:cs="Times New Roman"/>
          <w:kern w:val="2"/>
          <w:sz w:val="32"/>
          <w:szCs w:val="32"/>
        </w:rPr>
      </w:pPr>
      <w:r>
        <w:rPr>
          <w:rFonts w:hint="eastAsia"/>
        </w:rPr>
        <w:br w:type="page"/>
      </w:r>
      <w:r>
        <w:rPr>
          <w:rFonts w:ascii="仿宋_GB2312" w:eastAsia="仿宋_GB2312" w:hint="eastAsia"/>
          <w:b/>
          <w:bCs/>
          <w:kern w:val="2"/>
          <w:sz w:val="32"/>
          <w:szCs w:val="32"/>
        </w:rPr>
        <w:lastRenderedPageBreak/>
        <w:t>第一部分 部门基本情况</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一、部门职责</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中国工会是中国共产党领导的职工自愿结合的工人阶级群众组织，是党联系职工群众的桥梁和纽带，是国家政权的重要社会支柱，是会员和职工权益的代表。鄂尔多斯市总工会是全市工会组织的领导机关。其主要职责是：</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1</w:t>
      </w:r>
      <w:r>
        <w:rPr>
          <w:rFonts w:ascii="仿宋_GB2312" w:hAnsi="仿宋_GB2312" w:hint="eastAsia"/>
          <w:sz w:val="32"/>
          <w:szCs w:val="32"/>
        </w:rPr>
        <w:t>、根据的党的基本理论、基本路线、基本纲领和工运方针，围绕市委政府工作大局，贯彻执上级工会确定的方针、任务。</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2</w:t>
      </w:r>
      <w:r>
        <w:rPr>
          <w:rFonts w:ascii="仿宋_GB2312" w:hAnsi="仿宋_GB2312" w:hint="eastAsia"/>
          <w:sz w:val="32"/>
          <w:szCs w:val="32"/>
        </w:rPr>
        <w:t>、依照法律和《中国工会章程》，组织和指导各级工会坚定不移地贯彻落实党的全心全意依靠工人阶级的根本指导方针，进一步突出和履行维护职能。</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3</w:t>
      </w:r>
      <w:r>
        <w:rPr>
          <w:rFonts w:ascii="仿宋_GB2312" w:hAnsi="仿宋_GB2312" w:hint="eastAsia"/>
          <w:sz w:val="32"/>
          <w:szCs w:val="32"/>
        </w:rPr>
        <w:t>、对有关职工合法权益的重大问题进行调查研究，向市委政府和上级工会反映职工群众的思想、愿望和要求，提出意见和建议；参与全市涉及职工切身利益的政策、措施、制度的拟定；参与职工重大伤亡事故的调查处理。</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4</w:t>
      </w:r>
      <w:r>
        <w:rPr>
          <w:rFonts w:ascii="仿宋_GB2312" w:hAnsi="仿宋_GB2312" w:hint="eastAsia"/>
          <w:sz w:val="32"/>
          <w:szCs w:val="32"/>
        </w:rPr>
        <w:t>、监督检查《中国工会章程》的贯彻执行；指导工会自身改革和建设；指导各级工会组织开展以职工代表大会为基本制度的民主选举、民主决策、民主管理和民主监督工作，推动建立平等协商、集体合同制度和监督保证机制的工作。</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5</w:t>
      </w:r>
      <w:r>
        <w:rPr>
          <w:rFonts w:ascii="仿宋_GB2312" w:hAnsi="仿宋_GB2312" w:hint="eastAsia"/>
          <w:sz w:val="32"/>
          <w:szCs w:val="32"/>
        </w:rPr>
        <w:t>、协助各旗区委管理各旗区总工会领导干部。监督、检查全市工会党员干部党风廉政建设情况；负责全市工会干部的培训工作。</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6</w:t>
      </w:r>
      <w:r>
        <w:rPr>
          <w:rFonts w:ascii="仿宋_GB2312" w:hAnsi="仿宋_GB2312" w:hint="eastAsia"/>
          <w:sz w:val="32"/>
          <w:szCs w:val="32"/>
        </w:rPr>
        <w:t>、协助做好全国劳模，全国“五一”劳动奖章、奖状；自治区劳模，自治区“五一”劳动奖章、奖状的推荐、评</w:t>
      </w:r>
      <w:r>
        <w:rPr>
          <w:rFonts w:ascii="仿宋_GB2312" w:hAnsi="仿宋_GB2312" w:hint="eastAsia"/>
          <w:sz w:val="32"/>
          <w:szCs w:val="32"/>
        </w:rPr>
        <w:lastRenderedPageBreak/>
        <w:t>选和管理工作。负责全市劳模，全市“五一”劳动奖章、奖状的评选表彰和管理工作。</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7</w:t>
      </w:r>
      <w:r>
        <w:rPr>
          <w:rFonts w:ascii="仿宋_GB2312" w:hAnsi="仿宋_GB2312" w:hint="eastAsia"/>
          <w:sz w:val="32"/>
          <w:szCs w:val="32"/>
        </w:rPr>
        <w:t>、负责工会经费和工会资产的管理、审查、审计工作。</w:t>
      </w:r>
      <w:r>
        <w:rPr>
          <w:rFonts w:hint="eastAsia"/>
          <w:sz w:val="32"/>
          <w:szCs w:val="32"/>
        </w:rPr>
        <w:t> </w:t>
      </w:r>
    </w:p>
    <w:p w:rsidR="00A53A14" w:rsidRDefault="001772BF">
      <w:pPr>
        <w:autoSpaceDE w:val="0"/>
        <w:autoSpaceDN w:val="0"/>
        <w:adjustRightInd w:val="0"/>
        <w:spacing w:line="500" w:lineRule="exact"/>
        <w:ind w:firstLine="601"/>
        <w:divId w:val="1372195339"/>
        <w:rPr>
          <w:rFonts w:ascii="仿宋_GB2312" w:hAnsi="仿宋_GB2312"/>
          <w:sz w:val="32"/>
          <w:szCs w:val="32"/>
        </w:rPr>
      </w:pPr>
      <w:r>
        <w:rPr>
          <w:rFonts w:ascii="仿宋_GB2312" w:hAnsi="仿宋_GB2312" w:hint="eastAsia"/>
          <w:sz w:val="32"/>
          <w:szCs w:val="32"/>
        </w:rPr>
        <w:t>8</w:t>
      </w:r>
      <w:r>
        <w:rPr>
          <w:rFonts w:ascii="仿宋_GB2312" w:hAnsi="仿宋_GB2312" w:hint="eastAsia"/>
          <w:sz w:val="32"/>
          <w:szCs w:val="32"/>
        </w:rPr>
        <w:t>、承担市委、市政府和上级工会交办的其他事项。</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t>二、机构设置</w:t>
      </w:r>
    </w:p>
    <w:p w:rsidR="00A53A14" w:rsidRDefault="001772BF">
      <w:pPr>
        <w:autoSpaceDE w:val="0"/>
        <w:autoSpaceDN w:val="0"/>
        <w:adjustRightInd w:val="0"/>
        <w:spacing w:line="500" w:lineRule="exact"/>
        <w:ind w:firstLine="600"/>
        <w:divId w:val="1372195339"/>
        <w:rPr>
          <w:rFonts w:ascii="Times New Roman" w:hAnsi="Times New Roman" w:cs="Times New Roman"/>
          <w:sz w:val="32"/>
          <w:szCs w:val="32"/>
        </w:rPr>
      </w:pPr>
      <w:r>
        <w:rPr>
          <w:rFonts w:ascii="仿宋_GB2312" w:hAnsi="仿宋_GB2312" w:hint="eastAsia"/>
          <w:sz w:val="32"/>
          <w:szCs w:val="32"/>
        </w:rPr>
        <w:t>鄂尔多斯市总工会，内设办公室、组织基层部、宣传教育部、法律工作与社会保障部、经济工作与劳动保护部、女职工部、财务和资产监督管理部、经费审查委员会办公室、产业工会和困难职工帮扶中心。</w:t>
      </w:r>
      <w:r>
        <w:rPr>
          <w:rFonts w:ascii="Times New Roman" w:hAnsi="Times New Roman" w:cs="Times New Roman"/>
          <w:sz w:val="32"/>
          <w:szCs w:val="32"/>
        </w:rPr>
        <w:t> </w:t>
      </w:r>
    </w:p>
    <w:p w:rsidR="00A53A14" w:rsidRDefault="001772BF">
      <w:pPr>
        <w:autoSpaceDE w:val="0"/>
        <w:autoSpaceDN w:val="0"/>
        <w:adjustRightInd w:val="0"/>
        <w:spacing w:line="500" w:lineRule="exact"/>
        <w:ind w:firstLine="600"/>
        <w:divId w:val="1372195339"/>
        <w:rPr>
          <w:rFonts w:ascii="Times New Roman" w:hAnsi="Times New Roman" w:cs="Times New Roman"/>
          <w:sz w:val="32"/>
          <w:szCs w:val="32"/>
        </w:rPr>
      </w:pPr>
      <w:r>
        <w:rPr>
          <w:rFonts w:ascii="Times New Roman" w:hAnsi="Times New Roman" w:cs="Times New Roman" w:hint="eastAsia"/>
          <w:sz w:val="32"/>
          <w:szCs w:val="32"/>
        </w:rPr>
        <w:t>人员情况：本年度在职人员有</w:t>
      </w:r>
      <w:r>
        <w:rPr>
          <w:rFonts w:ascii="Times New Roman" w:hAnsi="Times New Roman" w:cs="Times New Roman"/>
          <w:sz w:val="32"/>
          <w:szCs w:val="32"/>
        </w:rPr>
        <w:t>11</w:t>
      </w:r>
      <w:r>
        <w:rPr>
          <w:rFonts w:ascii="Times New Roman" w:hAnsi="Times New Roman" w:cs="Times New Roman" w:hint="eastAsia"/>
          <w:sz w:val="32"/>
          <w:szCs w:val="32"/>
        </w:rPr>
        <w:t>人，与上年同期相比减少一人，原因为一名在职人员退休。退休人员</w:t>
      </w:r>
      <w:r>
        <w:rPr>
          <w:rFonts w:ascii="Times New Roman" w:hAnsi="Times New Roman" w:cs="Times New Roman"/>
          <w:sz w:val="32"/>
          <w:szCs w:val="32"/>
        </w:rPr>
        <w:t>24</w:t>
      </w:r>
      <w:r>
        <w:rPr>
          <w:rFonts w:ascii="Times New Roman" w:hAnsi="Times New Roman" w:cs="Times New Roman" w:hint="eastAsia"/>
          <w:sz w:val="32"/>
          <w:szCs w:val="32"/>
        </w:rPr>
        <w:t>人，增加两名。离休人员一名于本年度上半年已去世。</w:t>
      </w:r>
    </w:p>
    <w:p w:rsidR="00A53A14" w:rsidRDefault="001772BF">
      <w:pPr>
        <w:spacing w:line="580" w:lineRule="exact"/>
        <w:ind w:firstLine="600"/>
        <w:divId w:val="1372195339"/>
        <w:rPr>
          <w:rFonts w:ascii="Times New Roman" w:hAnsi="Times New Roman" w:cs="Times New Roman"/>
          <w:b/>
          <w:bCs/>
          <w:kern w:val="2"/>
          <w:sz w:val="32"/>
          <w:szCs w:val="32"/>
        </w:rPr>
      </w:pPr>
      <w:r>
        <w:rPr>
          <w:rFonts w:ascii="仿宋_GB2312" w:eastAsia="仿宋_GB2312" w:hint="eastAsia"/>
          <w:b/>
          <w:bCs/>
          <w:kern w:val="2"/>
          <w:sz w:val="32"/>
          <w:szCs w:val="32"/>
        </w:rPr>
        <w:t>第二部分 2019年度部门决算情况说明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一、关于2019年度预算执行情况分析</w:t>
      </w:r>
    </w:p>
    <w:p w:rsidR="00A53A14" w:rsidRDefault="001772BF">
      <w:pPr>
        <w:autoSpaceDE w:val="0"/>
        <w:autoSpaceDN w:val="0"/>
        <w:adjustRightInd w:val="0"/>
        <w:spacing w:line="500" w:lineRule="exact"/>
        <w:ind w:firstLine="600"/>
        <w:divId w:val="1372195339"/>
        <w:rPr>
          <w:rFonts w:ascii="Times New Roman" w:hAnsi="Times New Roman" w:cs="Times New Roman"/>
          <w:sz w:val="32"/>
          <w:szCs w:val="32"/>
        </w:rPr>
      </w:pPr>
      <w:r>
        <w:rPr>
          <w:rFonts w:ascii="仿宋_GB2312" w:hAnsi="仿宋_GB2312" w:hint="eastAsia"/>
          <w:sz w:val="32"/>
          <w:szCs w:val="32"/>
        </w:rPr>
        <w:t>收入预算</w:t>
      </w:r>
      <w:r>
        <w:rPr>
          <w:rFonts w:ascii="Times New Roman" w:hAnsi="Times New Roman" w:cs="Times New Roman"/>
          <w:sz w:val="32"/>
          <w:szCs w:val="32"/>
        </w:rPr>
        <w:t>667.5</w:t>
      </w:r>
      <w:r>
        <w:rPr>
          <w:rFonts w:ascii="仿宋_GB2312" w:hAnsi="仿宋_GB2312" w:hint="eastAsia"/>
          <w:sz w:val="32"/>
          <w:szCs w:val="32"/>
        </w:rPr>
        <w:t>万元，比</w:t>
      </w:r>
      <w:r>
        <w:rPr>
          <w:rFonts w:ascii="Times New Roman" w:hAnsi="Times New Roman" w:cs="Times New Roman"/>
          <w:sz w:val="32"/>
          <w:szCs w:val="32"/>
        </w:rPr>
        <w:t>2018</w:t>
      </w:r>
      <w:r>
        <w:rPr>
          <w:rFonts w:ascii="仿宋_GB2312" w:hAnsi="仿宋_GB2312" w:hint="eastAsia"/>
          <w:sz w:val="32"/>
          <w:szCs w:val="32"/>
        </w:rPr>
        <w:t>年预算增加</w:t>
      </w:r>
      <w:r>
        <w:rPr>
          <w:rFonts w:ascii="Times New Roman" w:hAnsi="Times New Roman" w:cs="Times New Roman"/>
          <w:sz w:val="32"/>
          <w:szCs w:val="32"/>
        </w:rPr>
        <w:t>12.27</w:t>
      </w:r>
      <w:r>
        <w:rPr>
          <w:rFonts w:ascii="仿宋_GB2312" w:hAnsi="仿宋_GB2312" w:hint="eastAsia"/>
          <w:sz w:val="32"/>
          <w:szCs w:val="32"/>
        </w:rPr>
        <w:t>万元，增长</w:t>
      </w:r>
      <w:r>
        <w:rPr>
          <w:rFonts w:ascii="Times New Roman" w:hAnsi="Times New Roman" w:cs="Times New Roman"/>
          <w:sz w:val="32"/>
          <w:szCs w:val="32"/>
        </w:rPr>
        <w:t>1.8%</w:t>
      </w:r>
      <w:r>
        <w:rPr>
          <w:rFonts w:ascii="仿宋_GB2312" w:hAnsi="仿宋_GB2312" w:hint="eastAsia"/>
          <w:sz w:val="32"/>
          <w:szCs w:val="32"/>
        </w:rPr>
        <w:t>，增加主要是由于基本支出里的工资福利支出增加。</w:t>
      </w:r>
    </w:p>
    <w:p w:rsidR="00A53A14" w:rsidRDefault="001772BF">
      <w:pPr>
        <w:autoSpaceDE w:val="0"/>
        <w:autoSpaceDN w:val="0"/>
        <w:adjustRightInd w:val="0"/>
        <w:spacing w:line="500" w:lineRule="exact"/>
        <w:ind w:firstLine="600"/>
        <w:divId w:val="1372195339"/>
        <w:rPr>
          <w:rFonts w:ascii="仿宋_GB2312" w:hAnsi="仿宋_GB2312"/>
          <w:color w:val="000000"/>
          <w:sz w:val="32"/>
          <w:szCs w:val="32"/>
        </w:rPr>
      </w:pPr>
      <w:r>
        <w:rPr>
          <w:rFonts w:ascii="仿宋_GB2312" w:hAnsi="仿宋_GB2312" w:hint="eastAsia"/>
          <w:sz w:val="32"/>
          <w:szCs w:val="32"/>
        </w:rPr>
        <w:t>支出预算</w:t>
      </w:r>
      <w:r>
        <w:rPr>
          <w:rFonts w:ascii="Times New Roman" w:hAnsi="Times New Roman" w:cs="Times New Roman"/>
          <w:sz w:val="32"/>
          <w:szCs w:val="32"/>
        </w:rPr>
        <w:t>667.5</w:t>
      </w:r>
      <w:r>
        <w:rPr>
          <w:rFonts w:ascii="仿宋_GB2312" w:hAnsi="仿宋_GB2312" w:hint="eastAsia"/>
          <w:sz w:val="32"/>
          <w:szCs w:val="32"/>
        </w:rPr>
        <w:t>万元，比</w:t>
      </w:r>
      <w:r>
        <w:rPr>
          <w:rFonts w:ascii="Times New Roman" w:hAnsi="Times New Roman" w:cs="Times New Roman"/>
          <w:sz w:val="32"/>
          <w:szCs w:val="32"/>
        </w:rPr>
        <w:t>2018</w:t>
      </w:r>
      <w:r>
        <w:rPr>
          <w:rFonts w:ascii="仿宋_GB2312" w:hAnsi="仿宋_GB2312" w:hint="eastAsia"/>
          <w:sz w:val="32"/>
          <w:szCs w:val="32"/>
        </w:rPr>
        <w:t>年增加</w:t>
      </w:r>
      <w:r>
        <w:rPr>
          <w:rFonts w:ascii="仿宋_GB2312" w:hAnsi="仿宋_GB2312" w:hint="eastAsia"/>
          <w:sz w:val="32"/>
          <w:szCs w:val="32"/>
        </w:rPr>
        <w:t>3</w:t>
      </w:r>
      <w:r>
        <w:rPr>
          <w:rFonts w:ascii="仿宋_GB2312" w:hAnsi="仿宋_GB2312" w:hint="eastAsia"/>
          <w:sz w:val="32"/>
          <w:szCs w:val="32"/>
        </w:rPr>
        <w:t>万元，增加</w:t>
      </w:r>
      <w:r>
        <w:rPr>
          <w:rFonts w:ascii="Times New Roman" w:hAnsi="Times New Roman" w:cs="Times New Roman"/>
          <w:sz w:val="32"/>
          <w:szCs w:val="32"/>
        </w:rPr>
        <w:t>0.46%</w:t>
      </w:r>
      <w:r>
        <w:rPr>
          <w:rFonts w:ascii="仿宋_GB2312" w:hAnsi="仿宋_GB2312" w:hint="eastAsia"/>
          <w:sz w:val="32"/>
          <w:szCs w:val="32"/>
        </w:rPr>
        <w:t>，增加主要是</w:t>
      </w:r>
      <w:r>
        <w:rPr>
          <w:rFonts w:ascii="仿宋_GB2312" w:hAnsi="仿宋_GB2312" w:hint="eastAsia"/>
          <w:color w:val="000000"/>
          <w:sz w:val="32"/>
          <w:szCs w:val="32"/>
        </w:rPr>
        <w:t>由于离休人员去世增加一笔死亡抚恤支出。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二、关于2019年度决算情况说明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（一）关于收支情况总体说明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收入总计667.74万元，其中：本年收入合计667.19万元，用事业基金弥补收支差额0.00万元，年初结转和结余0.55万元；支出总计667.74万元，其中：结余分配0.00万元，年末结转和结余0.00万元。与2018年度相比，收入总计增长2.99万元，增长0.40%；支出总</w:t>
      </w:r>
      <w:r>
        <w:rPr>
          <w:rFonts w:ascii="仿宋_GB2312" w:eastAsia="仿宋_GB2312" w:hint="eastAsia"/>
          <w:kern w:val="2"/>
          <w:sz w:val="32"/>
          <w:szCs w:val="32"/>
        </w:rPr>
        <w:lastRenderedPageBreak/>
        <w:t>计增长2.99万元，增长0.40%。主要原因是</w:t>
      </w:r>
      <w:r>
        <w:rPr>
          <w:rFonts w:ascii="仿宋_GB2312" w:hAnsi="仿宋_GB2312" w:hint="eastAsia"/>
          <w:sz w:val="32"/>
          <w:szCs w:val="32"/>
        </w:rPr>
        <w:t>由于</w:t>
      </w:r>
      <w:r>
        <w:rPr>
          <w:rFonts w:ascii="仿宋_GB2312" w:hAnsi="仿宋_GB2312" w:hint="eastAsia"/>
          <w:color w:val="000000"/>
          <w:sz w:val="32"/>
          <w:szCs w:val="32"/>
        </w:rPr>
        <w:t>离休人员去世增加一笔死亡抚恤支出</w:t>
      </w:r>
      <w:r>
        <w:rPr>
          <w:rFonts w:ascii="仿宋_GB2312" w:eastAsia="仿宋_GB2312" w:hint="eastAsia"/>
          <w:kern w:val="2"/>
          <w:sz w:val="32"/>
          <w:szCs w:val="32"/>
        </w:rPr>
        <w:t>。</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（二）关于2019年度收入决算情况说明</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t>本部门2019年度收入合计667.19万元，其中：财政拨款收入667.19万元，占100.00%；上级补助收入0.00万元，占0.00%；事业收入0.00万元，占0.00%；经营收入0.00万元，占0.00%；附属单位上缴收入0.00万元，占0.00%；其他收入0.00万元，占0.00%。</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（三）关于2019年度支出决算情况说明</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t>本部门2019年度支出合计667.74万元，其中：基本支出291.15万元，占43.60%；项目支出376.59万元，占56.40%；上缴上级支出0.00万元，占0.00%；经营支出0.00万元，占0.00%；对附属单位补助支出0.00万元，占0.00%。</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（四）关于2019年度财政拨款收入支出决算总体情况说明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财政拨款收入总计667.74万元，其中：年初结转和结余0.55万元；支出总计667.74万元，其中：年末结转和结余0.00万元。与2018年度相比，收入增加2.99万元，增长0.40%；支出增加2.99万元，增长0.40%。主要原因是</w:t>
      </w:r>
      <w:r>
        <w:rPr>
          <w:rFonts w:ascii="仿宋_GB2312" w:hAnsi="仿宋_GB2312" w:hint="eastAsia"/>
          <w:sz w:val="32"/>
          <w:szCs w:val="32"/>
        </w:rPr>
        <w:t>由于离休人员去世增加一笔死亡抚恤支出</w:t>
      </w:r>
      <w:r>
        <w:rPr>
          <w:rFonts w:ascii="仿宋_GB2312" w:eastAsia="仿宋_GB2312" w:hint="eastAsia"/>
          <w:kern w:val="2"/>
          <w:sz w:val="32"/>
          <w:szCs w:val="32"/>
        </w:rPr>
        <w:t>。</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（五）关于2019年度一般公共预算财政拨款支出决算情况说明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lastRenderedPageBreak/>
        <w:t>本部门2019年度一般公共预算财政拨款支出合计667.74万元，其中：基本支出291.15万元，占43.60%；项目支出376.59万元，占56.40%。</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（六）关于2019年度一般公共预算财政拨款基本支出决算情况说明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一般公共预算财政拨款基本支出291.15万元，其中：人员经费261.82万元，主要包括：基本工资37.76万元，津贴补贴45.75万元，奖金13.08万元，机关事业单位基本养老保险缴费49.13万元，职业年金缴费13.58万元，职工基本医疗保险缴费21.67万元，住房公积金30.71万元，对个人和家庭的补助50.13万元。本年度人员经费支出较上年增加53.60万元，主要原因是</w:t>
      </w:r>
      <w:r>
        <w:rPr>
          <w:rFonts w:ascii="仿宋_GB2312" w:hAnsi="仿宋_GB2312" w:hint="eastAsia"/>
          <w:sz w:val="32"/>
          <w:szCs w:val="32"/>
        </w:rPr>
        <w:t>主要是由于基本支出里的工资福利支出增加及离休人员去世增加一笔死亡抚恤支出。</w:t>
      </w:r>
      <w:r>
        <w:rPr>
          <w:rFonts w:ascii="仿宋_GB2312" w:eastAsia="仿宋_GB2312" w:hint="eastAsia"/>
          <w:kern w:val="2"/>
          <w:sz w:val="32"/>
          <w:szCs w:val="32"/>
        </w:rPr>
        <w:t>公用经费29.33万元，主要包括会议费2.43万元，其他交通费用23.4万元。较上年减少3.93万元，主要原因是本年度会议费支出减少。</w:t>
      </w:r>
    </w:p>
    <w:p w:rsidR="00A53A14" w:rsidRDefault="001772BF">
      <w:pPr>
        <w:spacing w:line="580" w:lineRule="exact"/>
        <w:ind w:firstLine="600"/>
        <w:divId w:val="1372195339"/>
        <w:rPr>
          <w:rFonts w:ascii="Times New Roman" w:hAnsi="Times New Roman" w:cs="Times New Roman"/>
          <w:kern w:val="2"/>
          <w:sz w:val="32"/>
          <w:szCs w:val="32"/>
        </w:rPr>
      </w:pPr>
      <w:r>
        <w:rPr>
          <w:rFonts w:ascii="楷体" w:eastAsia="楷体" w:hAnsi="楷体" w:hint="eastAsia"/>
          <w:kern w:val="2"/>
          <w:sz w:val="32"/>
          <w:szCs w:val="32"/>
        </w:rPr>
        <w:t>（七）关于2019年度财政拨款</w:t>
      </w:r>
      <w:r>
        <w:rPr>
          <w:rFonts w:ascii="Times New Roman" w:hAnsi="Times New Roman" w:cs="Times New Roman"/>
          <w:kern w:val="2"/>
          <w:sz w:val="32"/>
          <w:szCs w:val="32"/>
        </w:rPr>
        <w:t>“</w:t>
      </w:r>
      <w:r>
        <w:rPr>
          <w:rFonts w:ascii="楷体" w:eastAsia="楷体" w:hAnsi="楷体" w:hint="eastAsia"/>
          <w:kern w:val="2"/>
          <w:sz w:val="32"/>
          <w:szCs w:val="32"/>
        </w:rPr>
        <w:t>三公</w:t>
      </w:r>
      <w:r>
        <w:rPr>
          <w:rFonts w:ascii="Times New Roman" w:hAnsi="Times New Roman" w:cs="Times New Roman"/>
          <w:kern w:val="2"/>
          <w:sz w:val="32"/>
          <w:szCs w:val="32"/>
        </w:rPr>
        <w:t>”</w:t>
      </w:r>
      <w:r>
        <w:rPr>
          <w:rFonts w:ascii="楷体" w:eastAsia="楷体" w:hAnsi="楷体" w:hint="eastAsia"/>
          <w:kern w:val="2"/>
          <w:sz w:val="32"/>
          <w:szCs w:val="32"/>
        </w:rPr>
        <w:t>经费支出决算情况说明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1、财政拨款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经费支出决算总体情况说明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预算为0.96万元，支出决算为0.00万元，完成预算的0.00%，其中：因公出国（境）费预算为0.00万元，支出决算为0.00万元，完成预算的0.00%；公务用车购置及运行维护费预算为0.96万元，支出决算为0.00万元，完成预算的0.00%；公务接</w:t>
      </w:r>
      <w:r>
        <w:rPr>
          <w:rFonts w:ascii="仿宋_GB2312" w:eastAsia="仿宋_GB2312" w:hint="eastAsia"/>
          <w:kern w:val="2"/>
          <w:sz w:val="32"/>
          <w:szCs w:val="32"/>
        </w:rPr>
        <w:lastRenderedPageBreak/>
        <w:t>待费预算为0.00万元，支出决算为0.00万元，完成预算的0.00%。2019年度财政拨款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经费支出决算与预算不一致,原因是本单位一辆公务用车已核销，公务用车运行维护费该笔预算未支出。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2、财政拨款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经费支出决算具体情况说明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本部门2019年度财政拨款</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经费支出0.00万元，因公出国（境）费支出0.00万元，占0.00%；公务用车购置及运行维护费支出0.00万元，占0.00%；公务接待费支出0.00万元，占0.00%。具体情况如下：</w:t>
      </w:r>
    </w:p>
    <w:p w:rsidR="002C75DD" w:rsidRDefault="001772BF">
      <w:pPr>
        <w:spacing w:line="580" w:lineRule="exact"/>
        <w:ind w:firstLine="600"/>
        <w:divId w:val="1372195339"/>
        <w:rPr>
          <w:rFonts w:ascii="仿宋_GB2312" w:eastAsia="仿宋_GB2312"/>
          <w:kern w:val="2"/>
          <w:sz w:val="32"/>
          <w:szCs w:val="32"/>
        </w:rPr>
      </w:pPr>
      <w:r>
        <w:rPr>
          <w:rFonts w:ascii="仿宋_GB2312" w:eastAsia="仿宋_GB2312" w:hint="eastAsia"/>
          <w:b/>
          <w:bCs/>
          <w:kern w:val="2"/>
          <w:sz w:val="32"/>
          <w:szCs w:val="32"/>
        </w:rPr>
        <w:t>因公出国（境）费支出</w:t>
      </w:r>
      <w:r>
        <w:rPr>
          <w:rFonts w:ascii="仿宋_GB2312" w:eastAsia="仿宋_GB2312" w:hint="eastAsia"/>
          <w:kern w:val="2"/>
          <w:sz w:val="32"/>
          <w:szCs w:val="32"/>
        </w:rPr>
        <w:t>0.00万元。全年因公出国（境）团组0个，累计0人次</w:t>
      </w:r>
      <w:r w:rsidR="002C75DD">
        <w:rPr>
          <w:rFonts w:ascii="仿宋_GB2312" w:eastAsia="仿宋_GB2312" w:hint="eastAsia"/>
          <w:kern w:val="2"/>
          <w:sz w:val="32"/>
          <w:szCs w:val="32"/>
        </w:rPr>
        <w:t>,</w:t>
      </w:r>
      <w:r w:rsidR="002C75DD" w:rsidRPr="002C75DD">
        <w:rPr>
          <w:rFonts w:ascii="仿宋_GB2312" w:eastAsia="仿宋_GB2312" w:hint="eastAsia"/>
          <w:kern w:val="2"/>
          <w:sz w:val="32"/>
          <w:szCs w:val="32"/>
        </w:rPr>
        <w:t xml:space="preserve"> </w:t>
      </w:r>
      <w:r w:rsidR="006941A9">
        <w:rPr>
          <w:rFonts w:ascii="仿宋_GB2312" w:eastAsia="仿宋_GB2312" w:hint="eastAsia"/>
          <w:kern w:val="2"/>
          <w:sz w:val="32"/>
          <w:szCs w:val="32"/>
        </w:rPr>
        <w:t>较上年增加</w:t>
      </w:r>
      <w:r w:rsidR="002C75DD">
        <w:rPr>
          <w:rFonts w:ascii="仿宋_GB2312" w:eastAsia="仿宋_GB2312" w:hint="eastAsia"/>
          <w:kern w:val="2"/>
          <w:sz w:val="32"/>
          <w:szCs w:val="32"/>
        </w:rPr>
        <w:t>0.00万元，</w:t>
      </w:r>
      <w:r w:rsidR="006941A9">
        <w:rPr>
          <w:rFonts w:ascii="仿宋_GB2312" w:eastAsia="仿宋_GB2312" w:hint="eastAsia"/>
          <w:sz w:val="30"/>
          <w:szCs w:val="30"/>
        </w:rPr>
        <w:t>增加</w:t>
      </w:r>
      <w:r w:rsidR="002C75DD">
        <w:rPr>
          <w:rFonts w:ascii="仿宋_GB2312" w:eastAsia="仿宋_GB2312" w:hint="eastAsia"/>
          <w:sz w:val="30"/>
          <w:szCs w:val="30"/>
        </w:rPr>
        <w:t>0.00%</w:t>
      </w:r>
      <w:r w:rsidR="002C75DD">
        <w:rPr>
          <w:rFonts w:ascii="仿宋_GB2312" w:eastAsia="仿宋_GB2312" w:hint="eastAsia"/>
          <w:kern w:val="2"/>
          <w:sz w:val="32"/>
          <w:szCs w:val="32"/>
        </w:rPr>
        <w:t>。</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b/>
          <w:bCs/>
          <w:kern w:val="2"/>
          <w:sz w:val="32"/>
          <w:szCs w:val="32"/>
        </w:rPr>
        <w:t>公务用车购置及运行维护费支出</w:t>
      </w:r>
      <w:r>
        <w:rPr>
          <w:rFonts w:ascii="仿宋_GB2312" w:eastAsia="仿宋_GB2312" w:hint="eastAsia"/>
          <w:kern w:val="2"/>
          <w:sz w:val="32"/>
          <w:szCs w:val="32"/>
        </w:rPr>
        <w:t>0.00万元。其中：公务用车购置支出0.00万元，车均购置费0.00万元，与上年一致。公务用车运行维护费支出0.00万元，</w:t>
      </w:r>
      <w:proofErr w:type="gramStart"/>
      <w:r>
        <w:rPr>
          <w:rFonts w:ascii="仿宋_GB2312" w:eastAsia="仿宋_GB2312" w:hint="eastAsia"/>
          <w:kern w:val="2"/>
          <w:sz w:val="32"/>
          <w:szCs w:val="32"/>
        </w:rPr>
        <w:t>车均运维</w:t>
      </w:r>
      <w:proofErr w:type="gramEnd"/>
      <w:r>
        <w:rPr>
          <w:rFonts w:ascii="仿宋_GB2312" w:eastAsia="仿宋_GB2312" w:hint="eastAsia"/>
          <w:kern w:val="2"/>
          <w:sz w:val="32"/>
          <w:szCs w:val="32"/>
        </w:rPr>
        <w:t>费0.00万元，较上年减少0.96万元，下降100.00%，主要原因是本单位一辆公务用车已核销，公务用车运行维护费该笔预算未支出。财政拨款开支的公务用车保有量为0辆。</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b/>
          <w:bCs/>
          <w:kern w:val="2"/>
          <w:sz w:val="32"/>
          <w:szCs w:val="32"/>
        </w:rPr>
        <w:t>公务接待费支出</w:t>
      </w:r>
      <w:r>
        <w:rPr>
          <w:rFonts w:ascii="仿宋_GB2312" w:eastAsia="仿宋_GB2312" w:hint="eastAsia"/>
          <w:kern w:val="2"/>
          <w:sz w:val="32"/>
          <w:szCs w:val="32"/>
        </w:rPr>
        <w:t>0.00万元。其中：国内公务接待费0.00万元，接待0批次，共接待0</w:t>
      </w:r>
      <w:r w:rsidR="006941A9">
        <w:rPr>
          <w:rFonts w:ascii="仿宋_GB2312" w:eastAsia="仿宋_GB2312" w:hint="eastAsia"/>
          <w:kern w:val="2"/>
          <w:sz w:val="32"/>
          <w:szCs w:val="32"/>
        </w:rPr>
        <w:t>人次。较上年增加</w:t>
      </w:r>
      <w:r>
        <w:rPr>
          <w:rFonts w:ascii="仿宋_GB2312" w:eastAsia="仿宋_GB2312" w:hint="eastAsia"/>
          <w:kern w:val="2"/>
          <w:sz w:val="32"/>
          <w:szCs w:val="32"/>
        </w:rPr>
        <w:t>0.00万元，</w:t>
      </w:r>
      <w:r w:rsidR="006941A9">
        <w:rPr>
          <w:rFonts w:ascii="仿宋_GB2312" w:eastAsia="仿宋_GB2312" w:hint="eastAsia"/>
          <w:sz w:val="30"/>
          <w:szCs w:val="30"/>
        </w:rPr>
        <w:t>增加</w:t>
      </w:r>
      <w:r>
        <w:rPr>
          <w:rFonts w:ascii="仿宋_GB2312" w:eastAsia="仿宋_GB2312" w:hint="eastAsia"/>
          <w:sz w:val="30"/>
          <w:szCs w:val="30"/>
        </w:rPr>
        <w:t>0.00%</w:t>
      </w:r>
      <w:r>
        <w:rPr>
          <w:rFonts w:ascii="仿宋_GB2312" w:eastAsia="仿宋_GB2312" w:hint="eastAsia"/>
          <w:kern w:val="2"/>
          <w:sz w:val="32"/>
          <w:szCs w:val="32"/>
        </w:rPr>
        <w:t>。</w:t>
      </w:r>
    </w:p>
    <w:p w:rsidR="00A53A14" w:rsidRDefault="001772BF">
      <w:pPr>
        <w:spacing w:line="580" w:lineRule="exact"/>
        <w:ind w:firstLine="600"/>
        <w:divId w:val="1372195339"/>
        <w:rPr>
          <w:rFonts w:ascii="楷体_GB2312" w:eastAsia="楷体_GB2312"/>
          <w:kern w:val="2"/>
          <w:sz w:val="32"/>
          <w:szCs w:val="32"/>
        </w:rPr>
      </w:pPr>
      <w:r>
        <w:rPr>
          <w:rFonts w:ascii="楷体_GB2312" w:eastAsia="楷体_GB2312" w:hint="eastAsia"/>
          <w:kern w:val="2"/>
          <w:sz w:val="32"/>
          <w:szCs w:val="32"/>
        </w:rPr>
        <w:t>（八）关于2019年度政府性预算财政拨款支出决算情况说明</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t>本部门2019年无政府性基金支出决算。</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lastRenderedPageBreak/>
        <w:t>本部门2019年度政府性基金预算财政拨款支出合计0.00万元，其中：基本支出0.00万元，项目支出0.00万元，比上年增加0.00万元，增长0.00%。后</w:t>
      </w:r>
      <w:proofErr w:type="gramStart"/>
      <w:r>
        <w:rPr>
          <w:rFonts w:ascii="仿宋_GB2312" w:eastAsia="仿宋_GB2312" w:hint="eastAsia"/>
          <w:kern w:val="2"/>
          <w:sz w:val="32"/>
          <w:szCs w:val="32"/>
        </w:rPr>
        <w:t>附政府</w:t>
      </w:r>
      <w:proofErr w:type="gramEnd"/>
      <w:r>
        <w:rPr>
          <w:rFonts w:ascii="仿宋_GB2312" w:eastAsia="仿宋_GB2312" w:hint="eastAsia"/>
          <w:kern w:val="2"/>
          <w:sz w:val="32"/>
          <w:szCs w:val="32"/>
        </w:rPr>
        <w:t>性基金支出表。</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三、预算绩效情况说明</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（一）预算绩效管理工作开展情况</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hAnsi="仿宋_GB2312" w:hint="eastAsia"/>
          <w:sz w:val="32"/>
          <w:szCs w:val="32"/>
        </w:rPr>
        <w:t>1</w:t>
      </w:r>
      <w:r>
        <w:rPr>
          <w:rFonts w:ascii="仿宋_GB2312" w:hAnsi="仿宋_GB2312" w:hint="eastAsia"/>
          <w:sz w:val="32"/>
          <w:szCs w:val="32"/>
        </w:rPr>
        <w:t>、通过绩效评价情况来看，我单位</w:t>
      </w:r>
      <w:r>
        <w:rPr>
          <w:rFonts w:ascii="仿宋_GB2312" w:eastAsia="仿宋_GB2312" w:hAnsi="仿宋_GB2312" w:cs="仿宋_GB2312" w:hint="eastAsia"/>
          <w:sz w:val="32"/>
          <w:szCs w:val="32"/>
        </w:rPr>
        <w:t>进一步提高预算绩效管理认识，加强预算绩效动态监控管理，</w:t>
      </w:r>
      <w:r>
        <w:rPr>
          <w:rFonts w:ascii="仿宋_GB2312" w:hAnsi="仿宋_GB2312" w:hint="eastAsia"/>
          <w:sz w:val="32"/>
          <w:szCs w:val="32"/>
        </w:rPr>
        <w:t>截止</w:t>
      </w:r>
      <w:r>
        <w:rPr>
          <w:rFonts w:ascii="仿宋_GB2312" w:hAnsi="仿宋_GB2312" w:hint="eastAsia"/>
          <w:sz w:val="32"/>
          <w:szCs w:val="32"/>
        </w:rPr>
        <w:t>2019</w:t>
      </w:r>
      <w:r>
        <w:rPr>
          <w:rFonts w:ascii="仿宋_GB2312" w:hAnsi="仿宋_GB2312" w:hint="eastAsia"/>
          <w:sz w:val="32"/>
          <w:szCs w:val="32"/>
        </w:rPr>
        <w:t>年年底能基本完成年初预算安排，</w:t>
      </w:r>
      <w:r>
        <w:rPr>
          <w:rFonts w:ascii="仿宋_GB2312" w:eastAsia="仿宋_GB2312" w:hAnsi="仿宋_GB2312" w:cs="仿宋_GB2312" w:hint="eastAsia"/>
          <w:sz w:val="32"/>
          <w:szCs w:val="32"/>
        </w:rPr>
        <w:t>绩效管理水平不断提高。</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hAnsi="仿宋_GB2312" w:hint="eastAsia"/>
          <w:sz w:val="32"/>
          <w:szCs w:val="32"/>
        </w:rPr>
        <w:t>2</w:t>
      </w:r>
      <w:r>
        <w:rPr>
          <w:rFonts w:ascii="仿宋_GB2312" w:hAnsi="仿宋_GB2312" w:hint="eastAsia"/>
          <w:sz w:val="32"/>
          <w:szCs w:val="32"/>
        </w:rPr>
        <w:t>、我单位没有</w:t>
      </w:r>
      <w:r>
        <w:rPr>
          <w:rFonts w:ascii="仿宋_GB2312" w:eastAsia="仿宋_GB2312" w:hint="eastAsia"/>
          <w:kern w:val="2"/>
          <w:sz w:val="32"/>
          <w:szCs w:val="32"/>
        </w:rPr>
        <w:t>民生项目和重点支出项目</w:t>
      </w:r>
      <w:r>
        <w:rPr>
          <w:rFonts w:ascii="仿宋_GB2312" w:hAnsi="仿宋_GB2312" w:hint="eastAsia"/>
          <w:sz w:val="32"/>
          <w:szCs w:val="32"/>
        </w:rPr>
        <w:t>。</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（二）部门决算</w:t>
      </w:r>
      <w:proofErr w:type="gramStart"/>
      <w:r>
        <w:rPr>
          <w:rFonts w:ascii="仿宋_GB2312" w:eastAsia="仿宋_GB2312" w:hint="eastAsia"/>
          <w:kern w:val="2"/>
          <w:sz w:val="32"/>
          <w:szCs w:val="32"/>
        </w:rPr>
        <w:t>中项目</w:t>
      </w:r>
      <w:proofErr w:type="gramEnd"/>
      <w:r>
        <w:rPr>
          <w:rFonts w:ascii="仿宋_GB2312" w:eastAsia="仿宋_GB2312" w:hint="eastAsia"/>
          <w:kern w:val="2"/>
          <w:sz w:val="32"/>
          <w:szCs w:val="32"/>
        </w:rPr>
        <w:t>绩效自评结果</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Ansi="Times New Roman" w:cs="仿宋_GB2312" w:hint="eastAsia"/>
          <w:sz w:val="32"/>
          <w:szCs w:val="32"/>
        </w:rPr>
        <w:t>我单位2019年度有“派驻纪检组公用及工作经费”、“劳模</w:t>
      </w:r>
      <w:proofErr w:type="gramStart"/>
      <w:r>
        <w:rPr>
          <w:rFonts w:ascii="仿宋_GB2312" w:eastAsia="仿宋_GB2312" w:hAnsi="Times New Roman" w:cs="仿宋_GB2312" w:hint="eastAsia"/>
          <w:sz w:val="32"/>
          <w:szCs w:val="32"/>
        </w:rPr>
        <w:t>疗</w:t>
      </w:r>
      <w:proofErr w:type="gramEnd"/>
      <w:r>
        <w:rPr>
          <w:rFonts w:ascii="仿宋_GB2312" w:eastAsia="仿宋_GB2312" w:hAnsi="Times New Roman" w:cs="仿宋_GB2312" w:hint="eastAsia"/>
          <w:sz w:val="32"/>
          <w:szCs w:val="32"/>
        </w:rPr>
        <w:t xml:space="preserve">休养费”、“劳模体检费及荣誉津贴”、“财政拨款行政事业单位工会经费”、“送温暖慰问经费”和“包联驻村工作经费”6 </w:t>
      </w:r>
      <w:proofErr w:type="gramStart"/>
      <w:r>
        <w:rPr>
          <w:rFonts w:ascii="仿宋_GB2312" w:eastAsia="仿宋_GB2312" w:hAnsi="Times New Roman" w:cs="仿宋_GB2312" w:hint="eastAsia"/>
          <w:sz w:val="32"/>
          <w:szCs w:val="32"/>
        </w:rPr>
        <w:t>个</w:t>
      </w:r>
      <w:proofErr w:type="gramEnd"/>
      <w:r>
        <w:rPr>
          <w:rFonts w:ascii="仿宋_GB2312" w:eastAsia="仿宋_GB2312" w:hAnsi="Times New Roman" w:cs="仿宋_GB2312" w:hint="eastAsia"/>
          <w:sz w:val="32"/>
          <w:szCs w:val="32"/>
        </w:rPr>
        <w:t>基本项目，</w:t>
      </w:r>
      <w:r>
        <w:rPr>
          <w:rFonts w:ascii="仿宋_GB2312" w:hAnsi="仿宋_GB2312" w:hint="eastAsia"/>
          <w:sz w:val="32"/>
          <w:szCs w:val="32"/>
        </w:rPr>
        <w:t>我单位没有</w:t>
      </w:r>
      <w:r>
        <w:rPr>
          <w:rFonts w:ascii="仿宋_GB2312" w:eastAsia="仿宋_GB2312" w:hint="eastAsia"/>
          <w:kern w:val="2"/>
          <w:sz w:val="32"/>
          <w:szCs w:val="32"/>
        </w:rPr>
        <w:t>民生项目和重点支出项目</w:t>
      </w:r>
      <w:r>
        <w:rPr>
          <w:rFonts w:ascii="仿宋_GB2312" w:hAnsi="仿宋_GB2312" w:hint="eastAsia"/>
          <w:sz w:val="32"/>
          <w:szCs w:val="32"/>
        </w:rPr>
        <w:t>。</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eastAsia="仿宋_GB2312" w:hAnsi="Times New Roman" w:cs="仿宋_GB2312" w:hint="eastAsia"/>
          <w:sz w:val="32"/>
          <w:szCs w:val="32"/>
        </w:rPr>
        <w:t>1. 派驻纪检组公用及工作经费项目自评综述：根据年初设定的绩效目标，全年预算数为 10万元，执行数为9.9万元，完成预算的 99%。绩效目标完成情况：通过项目实施，财政运行总体保持平稳。</w:t>
      </w:r>
      <w:r>
        <w:rPr>
          <w:rFonts w:ascii="仿宋_GB2312" w:hAnsi="仿宋_GB2312" w:hint="eastAsia"/>
          <w:sz w:val="32"/>
          <w:szCs w:val="32"/>
        </w:rPr>
        <w:t>当年预算执行及绩效管理过程中不存在问题。</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eastAsia="仿宋_GB2312" w:hAnsi="Times New Roman" w:cs="仿宋_GB2312" w:hint="eastAsia"/>
          <w:sz w:val="32"/>
          <w:szCs w:val="32"/>
        </w:rPr>
        <w:t>2、劳模</w:t>
      </w:r>
      <w:proofErr w:type="gramStart"/>
      <w:r>
        <w:rPr>
          <w:rFonts w:ascii="仿宋_GB2312" w:eastAsia="仿宋_GB2312" w:hAnsi="Times New Roman" w:cs="仿宋_GB2312" w:hint="eastAsia"/>
          <w:sz w:val="32"/>
          <w:szCs w:val="32"/>
        </w:rPr>
        <w:t>疗</w:t>
      </w:r>
      <w:proofErr w:type="gramEnd"/>
      <w:r>
        <w:rPr>
          <w:rFonts w:ascii="仿宋_GB2312" w:eastAsia="仿宋_GB2312" w:hAnsi="Times New Roman" w:cs="仿宋_GB2312" w:hint="eastAsia"/>
          <w:sz w:val="32"/>
          <w:szCs w:val="32"/>
        </w:rPr>
        <w:t>休养费项目自评综述：根据年初设定的绩效目标，全年预算数为 10万元，执行数为10万元，完成预算的 100%。绩效目标完成情况：通过项目实施，财政运行总体保持平稳。</w:t>
      </w:r>
      <w:r>
        <w:rPr>
          <w:rFonts w:ascii="仿宋_GB2312" w:hAnsi="仿宋_GB2312" w:hint="eastAsia"/>
          <w:sz w:val="32"/>
          <w:szCs w:val="32"/>
        </w:rPr>
        <w:t>当年预算执行及绩效管理过程中不存在问题。</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hAnsi="仿宋_GB2312" w:hint="eastAsia"/>
          <w:sz w:val="32"/>
          <w:szCs w:val="32"/>
        </w:rPr>
        <w:lastRenderedPageBreak/>
        <w:t>3</w:t>
      </w:r>
      <w:r>
        <w:rPr>
          <w:rFonts w:ascii="仿宋_GB2312" w:hAnsi="仿宋_GB2312" w:hint="eastAsia"/>
          <w:sz w:val="32"/>
          <w:szCs w:val="32"/>
        </w:rPr>
        <w:t>、</w:t>
      </w:r>
      <w:r>
        <w:rPr>
          <w:rFonts w:ascii="仿宋_GB2312" w:eastAsia="仿宋_GB2312" w:hAnsi="Times New Roman" w:cs="仿宋_GB2312" w:hint="eastAsia"/>
          <w:sz w:val="32"/>
          <w:szCs w:val="32"/>
        </w:rPr>
        <w:t>劳模体检费及荣誉津贴项目自评综述：根据年初设定的绩效目标，全年预算数为 5万元，执行数为5万元，完成预算的 100%。绩效目标完成情况：通过项目实施，财政运行总体保持平稳。</w:t>
      </w:r>
      <w:r>
        <w:rPr>
          <w:rFonts w:ascii="仿宋_GB2312" w:hAnsi="仿宋_GB2312" w:hint="eastAsia"/>
          <w:sz w:val="32"/>
          <w:szCs w:val="32"/>
        </w:rPr>
        <w:t>当年预算执行及绩效管理过程中不存在问题。</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hAnsi="仿宋_GB2312" w:hint="eastAsia"/>
          <w:sz w:val="32"/>
          <w:szCs w:val="32"/>
        </w:rPr>
        <w:t>4</w:t>
      </w:r>
      <w:r>
        <w:rPr>
          <w:rFonts w:ascii="仿宋_GB2312" w:hAnsi="仿宋_GB2312" w:hint="eastAsia"/>
          <w:sz w:val="32"/>
          <w:szCs w:val="32"/>
        </w:rPr>
        <w:t>、</w:t>
      </w:r>
      <w:r>
        <w:rPr>
          <w:rFonts w:ascii="仿宋_GB2312" w:eastAsia="仿宋_GB2312" w:hAnsi="Times New Roman" w:cs="仿宋_GB2312" w:hint="eastAsia"/>
          <w:sz w:val="32"/>
          <w:szCs w:val="32"/>
        </w:rPr>
        <w:t>财政拨款行政事业单位工会经费项目自评综述：根据年初设定的绩效目标，全年预算数为 250万元，执行数为250万元，完成预算的 100%。绩效目标完成情况：通过项目实施，财政运行总体保持平稳。</w:t>
      </w:r>
      <w:r>
        <w:rPr>
          <w:rFonts w:ascii="仿宋_GB2312" w:hAnsi="仿宋_GB2312" w:hint="eastAsia"/>
          <w:sz w:val="32"/>
          <w:szCs w:val="32"/>
        </w:rPr>
        <w:t>当年预算执行及绩效管理过程中不存在问题。</w:t>
      </w:r>
    </w:p>
    <w:p w:rsidR="00A53A14" w:rsidRDefault="001772BF">
      <w:pPr>
        <w:autoSpaceDE w:val="0"/>
        <w:autoSpaceDN w:val="0"/>
        <w:adjustRightInd w:val="0"/>
        <w:spacing w:line="500" w:lineRule="exact"/>
        <w:ind w:firstLine="600"/>
        <w:divId w:val="1372195339"/>
        <w:rPr>
          <w:rFonts w:ascii="仿宋_GB2312" w:hAnsi="仿宋_GB2312"/>
          <w:sz w:val="32"/>
          <w:szCs w:val="32"/>
        </w:rPr>
      </w:pPr>
      <w:r>
        <w:rPr>
          <w:rFonts w:ascii="仿宋_GB2312" w:eastAsia="仿宋_GB2312" w:hAnsi="Times New Roman" w:cs="仿宋_GB2312" w:hint="eastAsia"/>
          <w:sz w:val="32"/>
          <w:szCs w:val="32"/>
        </w:rPr>
        <w:t>5、送温暖慰问经费项目自评综述：根据年初设定的绩效目标，全年预算数为 50万元，执行数为50万元，完成预算的 100%。绩效目标完成情况：通过项目实施，财政运行总体保持平稳。</w:t>
      </w:r>
      <w:r>
        <w:rPr>
          <w:rFonts w:ascii="仿宋_GB2312" w:hAnsi="仿宋_GB2312" w:hint="eastAsia"/>
          <w:sz w:val="32"/>
          <w:szCs w:val="32"/>
        </w:rPr>
        <w:t>当年预算执行及绩效管理过程中不存在问题。</w:t>
      </w:r>
    </w:p>
    <w:p w:rsidR="00A53A14" w:rsidRDefault="001772BF">
      <w:pPr>
        <w:autoSpaceDE w:val="0"/>
        <w:autoSpaceDN w:val="0"/>
        <w:adjustRightInd w:val="0"/>
        <w:spacing w:before="100" w:beforeAutospacing="1" w:after="100" w:afterAutospacing="1" w:line="580" w:lineRule="exact"/>
        <w:ind w:firstLine="600"/>
        <w:jc w:val="both"/>
        <w:divId w:val="1372195339"/>
        <w:rPr>
          <w:rFonts w:ascii="仿宋_GB2312" w:eastAsia="仿宋_GB2312" w:hAnsi="Times New Roman" w:cs="仿宋_GB2312"/>
          <w:sz w:val="32"/>
          <w:szCs w:val="32"/>
        </w:rPr>
      </w:pPr>
      <w:r>
        <w:rPr>
          <w:rFonts w:ascii="仿宋_GB2312" w:eastAsia="仿宋_GB2312" w:hAnsi="Times New Roman" w:cs="仿宋_GB2312" w:hint="eastAsia"/>
          <w:sz w:val="32"/>
          <w:szCs w:val="32"/>
        </w:rPr>
        <w:t>6、包联驻村工作经费项目自评综述：根据年初设定的绩效目标，全年预算数为 10万元，执行数为5.68万元，完成预算的 56.8%。绩效目标完成情况：绩效目标完成情况：通过项目实施发现的主要问题：预算执行率偏低，原因为本年度驻村人员下半年由原来的两人减少为一人。下一步改进措施：继续维持驻村人员为两人的标准。</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Ansi="Times New Roman" w:cs="仿宋_GB2312" w:hint="eastAsia"/>
          <w:sz w:val="32"/>
          <w:szCs w:val="32"/>
        </w:rPr>
        <w:t>7、</w:t>
      </w:r>
      <w:r>
        <w:rPr>
          <w:rFonts w:ascii="仿宋_GB2312" w:hAnsi="仿宋_GB2312" w:hint="eastAsia"/>
          <w:sz w:val="32"/>
          <w:szCs w:val="32"/>
        </w:rPr>
        <w:t>我单位没有</w:t>
      </w:r>
      <w:r>
        <w:rPr>
          <w:rFonts w:ascii="仿宋_GB2312" w:eastAsia="仿宋_GB2312" w:hint="eastAsia"/>
          <w:kern w:val="2"/>
          <w:sz w:val="32"/>
          <w:szCs w:val="32"/>
        </w:rPr>
        <w:t>民生项目和重点支出项目</w:t>
      </w:r>
      <w:r w:rsidR="003E26A0">
        <w:rPr>
          <w:rFonts w:ascii="仿宋_GB2312" w:hAnsi="仿宋_GB2312" w:hint="eastAsia"/>
          <w:sz w:val="32"/>
          <w:szCs w:val="32"/>
        </w:rPr>
        <w:t>。</w:t>
      </w:r>
    </w:p>
    <w:p w:rsidR="003E26A0" w:rsidRDefault="003E26A0">
      <w:pPr>
        <w:autoSpaceDE w:val="0"/>
        <w:autoSpaceDN w:val="0"/>
        <w:adjustRightInd w:val="0"/>
        <w:spacing w:before="100" w:beforeAutospacing="1" w:after="100" w:afterAutospacing="1" w:line="580" w:lineRule="exact"/>
        <w:ind w:firstLine="600"/>
        <w:jc w:val="both"/>
        <w:divId w:val="1372195339"/>
        <w:rPr>
          <w:rFonts w:ascii="仿宋_GB2312" w:eastAsia="仿宋_GB2312"/>
          <w:kern w:val="2"/>
          <w:sz w:val="32"/>
          <w:szCs w:val="32"/>
        </w:rPr>
      </w:pPr>
    </w:p>
    <w:p w:rsidR="003E26A0" w:rsidRDefault="003E26A0">
      <w:pPr>
        <w:autoSpaceDE w:val="0"/>
        <w:autoSpaceDN w:val="0"/>
        <w:adjustRightInd w:val="0"/>
        <w:spacing w:before="100" w:beforeAutospacing="1" w:after="100" w:afterAutospacing="1" w:line="580" w:lineRule="exact"/>
        <w:ind w:firstLine="600"/>
        <w:jc w:val="both"/>
        <w:divId w:val="1372195339"/>
        <w:rPr>
          <w:rFonts w:ascii="仿宋_GB2312" w:eastAsia="仿宋_GB2312"/>
          <w:kern w:val="2"/>
          <w:sz w:val="32"/>
          <w:szCs w:val="32"/>
        </w:rPr>
      </w:pPr>
    </w:p>
    <w:tbl>
      <w:tblPr>
        <w:tblW w:w="10147" w:type="dxa"/>
        <w:tblInd w:w="-825" w:type="dxa"/>
        <w:tblLayout w:type="fixed"/>
        <w:tblLook w:val="0000" w:firstRow="0" w:lastRow="0" w:firstColumn="0" w:lastColumn="0" w:noHBand="0" w:noVBand="0"/>
      </w:tblPr>
      <w:tblGrid>
        <w:gridCol w:w="559"/>
        <w:gridCol w:w="263"/>
        <w:gridCol w:w="400"/>
        <w:gridCol w:w="164"/>
        <w:gridCol w:w="109"/>
        <w:gridCol w:w="416"/>
        <w:gridCol w:w="145"/>
        <w:gridCol w:w="213"/>
        <w:gridCol w:w="50"/>
        <w:gridCol w:w="723"/>
        <w:gridCol w:w="78"/>
        <w:gridCol w:w="208"/>
        <w:gridCol w:w="140"/>
        <w:gridCol w:w="125"/>
        <w:gridCol w:w="279"/>
        <w:gridCol w:w="18"/>
        <w:gridCol w:w="6"/>
        <w:gridCol w:w="283"/>
        <w:gridCol w:w="137"/>
        <w:gridCol w:w="125"/>
        <w:gridCol w:w="310"/>
        <w:gridCol w:w="138"/>
        <w:gridCol w:w="290"/>
        <w:gridCol w:w="137"/>
        <w:gridCol w:w="141"/>
        <w:gridCol w:w="144"/>
        <w:gridCol w:w="429"/>
        <w:gridCol w:w="139"/>
        <w:gridCol w:w="281"/>
        <w:gridCol w:w="139"/>
        <w:gridCol w:w="125"/>
        <w:gridCol w:w="22"/>
        <w:gridCol w:w="145"/>
        <w:gridCol w:w="139"/>
        <w:gridCol w:w="283"/>
        <w:gridCol w:w="140"/>
        <w:gridCol w:w="144"/>
        <w:gridCol w:w="343"/>
        <w:gridCol w:w="222"/>
        <w:gridCol w:w="144"/>
        <w:gridCol w:w="144"/>
        <w:gridCol w:w="139"/>
        <w:gridCol w:w="71"/>
        <w:gridCol w:w="71"/>
        <w:gridCol w:w="58"/>
        <w:gridCol w:w="144"/>
        <w:gridCol w:w="221"/>
        <w:gridCol w:w="567"/>
        <w:gridCol w:w="144"/>
        <w:gridCol w:w="73"/>
        <w:gridCol w:w="74"/>
        <w:gridCol w:w="145"/>
      </w:tblGrid>
      <w:tr w:rsidR="003E26A0" w:rsidTr="000903B5">
        <w:trPr>
          <w:gridAfter w:val="2"/>
          <w:divId w:val="1372195339"/>
          <w:wAfter w:w="216" w:type="dxa"/>
          <w:trHeight w:val="480"/>
        </w:trPr>
        <w:tc>
          <w:tcPr>
            <w:tcW w:w="9931" w:type="dxa"/>
            <w:gridSpan w:val="50"/>
            <w:tcBorders>
              <w:top w:val="nil"/>
              <w:left w:val="nil"/>
              <w:bottom w:val="nil"/>
              <w:right w:val="nil"/>
            </w:tcBorders>
            <w:vAlign w:val="center"/>
          </w:tcPr>
          <w:p w:rsidR="003E26A0" w:rsidRDefault="003E26A0" w:rsidP="003C1F19">
            <w:pPr>
              <w:spacing w:line="240" w:lineRule="exact"/>
              <w:jc w:val="center"/>
              <w:rPr>
                <w:b/>
                <w:bCs/>
                <w:color w:val="000000"/>
                <w:szCs w:val="21"/>
              </w:rPr>
            </w:pPr>
            <w:r>
              <w:rPr>
                <w:rFonts w:hint="eastAsia"/>
                <w:b/>
                <w:bCs/>
                <w:color w:val="000000"/>
                <w:szCs w:val="21"/>
              </w:rPr>
              <w:lastRenderedPageBreak/>
              <w:t xml:space="preserve">绩效目标自评表 </w:t>
            </w:r>
          </w:p>
        </w:tc>
      </w:tr>
      <w:tr w:rsidR="003E26A0" w:rsidTr="000903B5">
        <w:trPr>
          <w:gridAfter w:val="2"/>
          <w:divId w:val="1372195339"/>
          <w:wAfter w:w="216" w:type="dxa"/>
          <w:trHeight w:val="270"/>
        </w:trPr>
        <w:tc>
          <w:tcPr>
            <w:tcW w:w="9931" w:type="dxa"/>
            <w:gridSpan w:val="50"/>
            <w:tcBorders>
              <w:top w:val="nil"/>
              <w:left w:val="nil"/>
              <w:bottom w:val="single" w:sz="4" w:space="0" w:color="000000"/>
              <w:right w:val="nil"/>
            </w:tcBorders>
          </w:tcPr>
          <w:p w:rsidR="003E26A0" w:rsidRDefault="003E26A0" w:rsidP="003C1F19">
            <w:pPr>
              <w:spacing w:line="240" w:lineRule="exact"/>
              <w:jc w:val="center"/>
              <w:rPr>
                <w:b/>
                <w:bCs/>
                <w:color w:val="000000"/>
                <w:szCs w:val="21"/>
              </w:rPr>
            </w:pPr>
            <w:r>
              <w:rPr>
                <w:rFonts w:hint="eastAsia"/>
                <w:b/>
                <w:bCs/>
                <w:color w:val="000000"/>
                <w:szCs w:val="21"/>
              </w:rPr>
              <w:t>（2019年度）</w:t>
            </w:r>
          </w:p>
        </w:tc>
      </w:tr>
      <w:tr w:rsidR="003E26A0" w:rsidTr="000903B5">
        <w:trPr>
          <w:gridAfter w:val="2"/>
          <w:divId w:val="1372195339"/>
          <w:wAfter w:w="216" w:type="dxa"/>
          <w:trHeight w:hRule="exact" w:val="675"/>
        </w:trPr>
        <w:tc>
          <w:tcPr>
            <w:tcW w:w="1501" w:type="dxa"/>
            <w:gridSpan w:val="5"/>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项目名称</w:t>
            </w:r>
          </w:p>
        </w:tc>
        <w:tc>
          <w:tcPr>
            <w:tcW w:w="3252" w:type="dxa"/>
            <w:gridSpan w:val="16"/>
            <w:tcBorders>
              <w:top w:val="single" w:sz="4" w:space="0" w:color="000000"/>
              <w:left w:val="nil"/>
              <w:bottom w:val="single" w:sz="4" w:space="0" w:color="000000"/>
              <w:right w:val="single" w:sz="4" w:space="0" w:color="000000"/>
            </w:tcBorders>
            <w:vAlign w:val="center"/>
          </w:tcPr>
          <w:p w:rsidR="003E26A0" w:rsidRDefault="003E26A0" w:rsidP="003C1F19">
            <w:pPr>
              <w:jc w:val="center"/>
            </w:pPr>
            <w:r>
              <w:rPr>
                <w:rFonts w:hint="eastAsia"/>
              </w:rPr>
              <w:t>派驻纪检组公用及工作经费</w:t>
            </w:r>
          </w:p>
          <w:p w:rsidR="003E26A0" w:rsidRPr="003D1176" w:rsidRDefault="003E26A0" w:rsidP="003C1F19">
            <w:pPr>
              <w:spacing w:line="160" w:lineRule="exact"/>
              <w:jc w:val="center"/>
              <w:rPr>
                <w:b/>
                <w:bCs/>
                <w:color w:val="000000"/>
                <w:sz w:val="18"/>
                <w:szCs w:val="18"/>
              </w:rPr>
            </w:pP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项目负责人及电话</w:t>
            </w:r>
          </w:p>
        </w:tc>
        <w:tc>
          <w:tcPr>
            <w:tcW w:w="3760" w:type="dxa"/>
            <w:gridSpan w:val="22"/>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苏丽雅        电话：8399017</w:t>
            </w:r>
          </w:p>
        </w:tc>
      </w:tr>
      <w:tr w:rsidR="003E26A0" w:rsidTr="000903B5">
        <w:trPr>
          <w:gridAfter w:val="2"/>
          <w:divId w:val="1372195339"/>
          <w:wAfter w:w="216" w:type="dxa"/>
          <w:trHeight w:hRule="exact" w:val="571"/>
        </w:trPr>
        <w:tc>
          <w:tcPr>
            <w:tcW w:w="1501" w:type="dxa"/>
            <w:gridSpan w:val="5"/>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主管部门</w:t>
            </w:r>
          </w:p>
        </w:tc>
        <w:tc>
          <w:tcPr>
            <w:tcW w:w="3252" w:type="dxa"/>
            <w:gridSpan w:val="16"/>
            <w:tcBorders>
              <w:top w:val="single" w:sz="4" w:space="0" w:color="000000"/>
              <w:left w:val="nil"/>
              <w:bottom w:val="single" w:sz="4" w:space="0" w:color="000000"/>
              <w:right w:val="single" w:sz="4" w:space="0" w:color="000000"/>
            </w:tcBorders>
            <w:vAlign w:val="center"/>
          </w:tcPr>
          <w:p w:rsidR="003E26A0" w:rsidRPr="00634F23" w:rsidRDefault="003E26A0" w:rsidP="003C1F19">
            <w:r>
              <w:rPr>
                <w:rFonts w:hint="eastAsia"/>
              </w:rPr>
              <w:t>鄂尔多斯市总工会</w:t>
            </w: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实施单位</w:t>
            </w:r>
          </w:p>
        </w:tc>
        <w:tc>
          <w:tcPr>
            <w:tcW w:w="3760" w:type="dxa"/>
            <w:gridSpan w:val="22"/>
            <w:tcBorders>
              <w:top w:val="single" w:sz="4" w:space="0" w:color="000000"/>
              <w:left w:val="nil"/>
              <w:bottom w:val="single" w:sz="4" w:space="0" w:color="000000"/>
              <w:right w:val="single" w:sz="4" w:space="0" w:color="000000"/>
            </w:tcBorders>
            <w:vAlign w:val="center"/>
          </w:tcPr>
          <w:p w:rsidR="003E26A0" w:rsidRPr="00634F23" w:rsidRDefault="003E26A0" w:rsidP="003C1F19">
            <w:pPr>
              <w:jc w:val="center"/>
            </w:pPr>
            <w:r>
              <w:rPr>
                <w:rFonts w:hint="eastAsia"/>
              </w:rPr>
              <w:t>鄂尔多斯市总工会</w:t>
            </w:r>
          </w:p>
        </w:tc>
      </w:tr>
      <w:tr w:rsidR="000903B5" w:rsidTr="000903B5">
        <w:trPr>
          <w:gridAfter w:val="2"/>
          <w:divId w:val="1372195339"/>
          <w:wAfter w:w="216" w:type="dxa"/>
          <w:trHeight w:hRule="exact" w:val="846"/>
        </w:trPr>
        <w:tc>
          <w:tcPr>
            <w:tcW w:w="15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资金情况（万元）</w:t>
            </w:r>
          </w:p>
        </w:tc>
        <w:tc>
          <w:tcPr>
            <w:tcW w:w="1550"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r>
              <w:rPr>
                <w:rFonts w:hint="eastAsia"/>
                <w:b/>
                <w:bCs/>
                <w:color w:val="000000"/>
                <w:sz w:val="18"/>
                <w:szCs w:val="18"/>
              </w:rPr>
              <w:t xml:space="preserve">　</w:t>
            </w:r>
          </w:p>
        </w:tc>
        <w:tc>
          <w:tcPr>
            <w:tcW w:w="854"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r>
              <w:rPr>
                <w:rFonts w:hint="eastAsia"/>
                <w:b/>
                <w:bCs/>
                <w:color w:val="000000"/>
                <w:sz w:val="18"/>
                <w:szCs w:val="18"/>
              </w:rPr>
              <w:t>年初预算数</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全年预算数（A）</w:t>
            </w: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全年执行数（B）</w:t>
            </w:r>
          </w:p>
        </w:tc>
        <w:tc>
          <w:tcPr>
            <w:tcW w:w="545"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分值</w:t>
            </w:r>
          </w:p>
        </w:tc>
        <w:tc>
          <w:tcPr>
            <w:tcW w:w="1936" w:type="dxa"/>
            <w:gridSpan w:val="12"/>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执行率（B/A) </w:t>
            </w:r>
          </w:p>
        </w:tc>
        <w:tc>
          <w:tcPr>
            <w:tcW w:w="1279"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得分</w:t>
            </w:r>
          </w:p>
        </w:tc>
      </w:tr>
      <w:tr w:rsidR="003E26A0" w:rsidTr="000903B5">
        <w:trPr>
          <w:gridAfter w:val="2"/>
          <w:divId w:val="1372195339"/>
          <w:wAfter w:w="216" w:type="dxa"/>
          <w:trHeight w:hRule="exact" w:val="564"/>
        </w:trPr>
        <w:tc>
          <w:tcPr>
            <w:tcW w:w="1501" w:type="dxa"/>
            <w:gridSpan w:val="5"/>
            <w:vMerge/>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550"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r>
              <w:rPr>
                <w:rFonts w:hint="eastAsia"/>
                <w:b/>
                <w:bCs/>
                <w:color w:val="000000"/>
                <w:sz w:val="18"/>
                <w:szCs w:val="18"/>
              </w:rPr>
              <w:t>年度资金总额：</w:t>
            </w:r>
          </w:p>
        </w:tc>
        <w:tc>
          <w:tcPr>
            <w:tcW w:w="854"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10</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10</w:t>
            </w: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9.9</w:t>
            </w:r>
          </w:p>
        </w:tc>
        <w:tc>
          <w:tcPr>
            <w:tcW w:w="567"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10</w:t>
            </w:r>
          </w:p>
        </w:tc>
        <w:tc>
          <w:tcPr>
            <w:tcW w:w="1914" w:type="dxa"/>
            <w:gridSpan w:val="11"/>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99%</w:t>
            </w:r>
          </w:p>
        </w:tc>
        <w:tc>
          <w:tcPr>
            <w:tcW w:w="1279"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9.9</w:t>
            </w:r>
          </w:p>
        </w:tc>
      </w:tr>
      <w:tr w:rsidR="003E26A0" w:rsidTr="000903B5">
        <w:trPr>
          <w:gridAfter w:val="2"/>
          <w:divId w:val="1372195339"/>
          <w:wAfter w:w="216" w:type="dxa"/>
          <w:trHeight w:hRule="exact" w:val="558"/>
        </w:trPr>
        <w:tc>
          <w:tcPr>
            <w:tcW w:w="1501" w:type="dxa"/>
            <w:gridSpan w:val="5"/>
            <w:vMerge/>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550"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r>
              <w:rPr>
                <w:rFonts w:hint="eastAsia"/>
                <w:b/>
                <w:bCs/>
                <w:color w:val="000000"/>
                <w:sz w:val="18"/>
                <w:szCs w:val="18"/>
              </w:rPr>
              <w:t xml:space="preserve"> 其中：财政拨款</w:t>
            </w:r>
          </w:p>
        </w:tc>
        <w:tc>
          <w:tcPr>
            <w:tcW w:w="854"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10</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10</w:t>
            </w: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9.9</w:t>
            </w:r>
          </w:p>
        </w:tc>
        <w:tc>
          <w:tcPr>
            <w:tcW w:w="567"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w:t>
            </w:r>
          </w:p>
        </w:tc>
        <w:tc>
          <w:tcPr>
            <w:tcW w:w="1914" w:type="dxa"/>
            <w:gridSpan w:val="11"/>
            <w:tcBorders>
              <w:top w:val="single" w:sz="4" w:space="0" w:color="000000"/>
              <w:left w:val="nil"/>
              <w:bottom w:val="single" w:sz="4" w:space="0" w:color="000000"/>
              <w:right w:val="single" w:sz="4" w:space="0" w:color="000000"/>
            </w:tcBorders>
            <w:vAlign w:val="center"/>
          </w:tcPr>
          <w:p w:rsidR="003E26A0" w:rsidRDefault="000903B5" w:rsidP="003C1F19">
            <w:pPr>
              <w:spacing w:line="160" w:lineRule="exact"/>
              <w:jc w:val="center"/>
              <w:rPr>
                <w:color w:val="000000"/>
                <w:sz w:val="18"/>
                <w:szCs w:val="18"/>
              </w:rPr>
            </w:pPr>
            <w:r>
              <w:rPr>
                <w:rFonts w:hint="eastAsia"/>
                <w:color w:val="000000"/>
                <w:sz w:val="18"/>
                <w:szCs w:val="18"/>
              </w:rPr>
              <w:t>99</w:t>
            </w:r>
            <w:r w:rsidR="003E26A0">
              <w:rPr>
                <w:rFonts w:hint="eastAsia"/>
                <w:color w:val="000000"/>
                <w:sz w:val="18"/>
                <w:szCs w:val="18"/>
              </w:rPr>
              <w:t>%</w:t>
            </w:r>
          </w:p>
        </w:tc>
        <w:tc>
          <w:tcPr>
            <w:tcW w:w="1279"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 </w:t>
            </w:r>
          </w:p>
        </w:tc>
      </w:tr>
      <w:tr w:rsidR="003E26A0" w:rsidTr="000903B5">
        <w:trPr>
          <w:gridAfter w:val="2"/>
          <w:divId w:val="1372195339"/>
          <w:wAfter w:w="216" w:type="dxa"/>
          <w:trHeight w:hRule="exact" w:val="562"/>
        </w:trPr>
        <w:tc>
          <w:tcPr>
            <w:tcW w:w="1501" w:type="dxa"/>
            <w:gridSpan w:val="5"/>
            <w:vMerge/>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550"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r>
              <w:rPr>
                <w:rFonts w:hint="eastAsia"/>
                <w:b/>
                <w:bCs/>
                <w:color w:val="000000"/>
                <w:sz w:val="18"/>
                <w:szCs w:val="18"/>
              </w:rPr>
              <w:t xml:space="preserve">       其他资金</w:t>
            </w:r>
          </w:p>
        </w:tc>
        <w:tc>
          <w:tcPr>
            <w:tcW w:w="854"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w:t>
            </w:r>
          </w:p>
        </w:tc>
        <w:tc>
          <w:tcPr>
            <w:tcW w:w="1418" w:type="dxa"/>
            <w:gridSpan w:val="7"/>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w:t>
            </w:r>
          </w:p>
        </w:tc>
        <w:tc>
          <w:tcPr>
            <w:tcW w:w="567"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 </w:t>
            </w:r>
          </w:p>
        </w:tc>
        <w:tc>
          <w:tcPr>
            <w:tcW w:w="1914" w:type="dxa"/>
            <w:gridSpan w:val="11"/>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w:t>
            </w:r>
          </w:p>
        </w:tc>
        <w:tc>
          <w:tcPr>
            <w:tcW w:w="1279" w:type="dxa"/>
            <w:gridSpan w:val="7"/>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 </w:t>
            </w:r>
          </w:p>
        </w:tc>
      </w:tr>
      <w:tr w:rsidR="003E26A0" w:rsidTr="000903B5">
        <w:trPr>
          <w:gridAfter w:val="2"/>
          <w:divId w:val="1372195339"/>
          <w:wAfter w:w="216" w:type="dxa"/>
          <w:trHeight w:val="696"/>
        </w:trPr>
        <w:tc>
          <w:tcPr>
            <w:tcW w:w="561" w:type="dxa"/>
            <w:vMerge w:val="restart"/>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年度总体目标</w:t>
            </w:r>
          </w:p>
        </w:tc>
        <w:tc>
          <w:tcPr>
            <w:tcW w:w="4192" w:type="dxa"/>
            <w:gridSpan w:val="20"/>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年初设定目标</w:t>
            </w:r>
          </w:p>
        </w:tc>
        <w:tc>
          <w:tcPr>
            <w:tcW w:w="5178" w:type="dxa"/>
            <w:gridSpan w:val="2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3E26A0" w:rsidTr="000903B5">
        <w:trPr>
          <w:gridAfter w:val="2"/>
          <w:divId w:val="1372195339"/>
          <w:wAfter w:w="216" w:type="dxa"/>
          <w:trHeight w:val="2104"/>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4192" w:type="dxa"/>
            <w:gridSpan w:val="20"/>
            <w:tcBorders>
              <w:top w:val="single" w:sz="4" w:space="0" w:color="000000"/>
              <w:left w:val="nil"/>
              <w:bottom w:val="single" w:sz="4" w:space="0" w:color="000000"/>
              <w:right w:val="single" w:sz="4" w:space="0" w:color="000000"/>
            </w:tcBorders>
            <w:vAlign w:val="center"/>
          </w:tcPr>
          <w:p w:rsidR="003E26A0" w:rsidRPr="001D3335" w:rsidRDefault="003E26A0" w:rsidP="003C1F19">
            <w:pPr>
              <w:rPr>
                <w:sz w:val="21"/>
                <w:szCs w:val="21"/>
              </w:rPr>
            </w:pPr>
            <w:proofErr w:type="gramStart"/>
            <w:r w:rsidRPr="001D3335">
              <w:rPr>
                <w:rFonts w:hint="eastAsia"/>
                <w:sz w:val="21"/>
                <w:szCs w:val="21"/>
              </w:rPr>
              <w:t>根据鄂纪发</w:t>
            </w:r>
            <w:proofErr w:type="gramEnd"/>
            <w:r w:rsidRPr="001D3335">
              <w:rPr>
                <w:rFonts w:hint="eastAsia"/>
                <w:sz w:val="21"/>
                <w:szCs w:val="21"/>
              </w:rPr>
              <w:t>&lt;2016&gt;99号精神，派驻（出）机构工作经费由市财政直接拨至驻在部门。派驻（出）机构工作经费及开展工作所需车辆、办公设备、办公用品均由驻在部门按规定予以保障。</w:t>
            </w:r>
          </w:p>
        </w:tc>
        <w:tc>
          <w:tcPr>
            <w:tcW w:w="5178" w:type="dxa"/>
            <w:gridSpan w:val="29"/>
            <w:tcBorders>
              <w:top w:val="single" w:sz="4" w:space="0" w:color="000000"/>
              <w:left w:val="nil"/>
              <w:bottom w:val="single" w:sz="4" w:space="0" w:color="000000"/>
              <w:right w:val="single" w:sz="4" w:space="0" w:color="000000"/>
            </w:tcBorders>
            <w:vAlign w:val="center"/>
          </w:tcPr>
          <w:p w:rsidR="003E26A0" w:rsidRPr="001D3335" w:rsidRDefault="003E26A0" w:rsidP="003C1F19">
            <w:pPr>
              <w:rPr>
                <w:sz w:val="21"/>
                <w:szCs w:val="21"/>
              </w:rPr>
            </w:pPr>
            <w:r w:rsidRPr="001D3335">
              <w:rPr>
                <w:rFonts w:ascii="仿宋_GB2312" w:eastAsia="仿宋_GB2312" w:cs="仿宋_GB2312" w:hint="eastAsia"/>
                <w:sz w:val="21"/>
                <w:szCs w:val="21"/>
              </w:rPr>
              <w:t>通过项目实施，财政运行总体保持平稳。</w:t>
            </w:r>
            <w:r w:rsidRPr="001D3335">
              <w:rPr>
                <w:rFonts w:hint="eastAsia"/>
                <w:sz w:val="21"/>
                <w:szCs w:val="21"/>
              </w:rPr>
              <w:t>更好的发挥派驻（出）纪检机构职能，推进全面从严治党，进一步加强党内监督。</w:t>
            </w:r>
          </w:p>
        </w:tc>
      </w:tr>
      <w:tr w:rsidR="000903B5" w:rsidTr="000903B5">
        <w:trPr>
          <w:gridAfter w:val="2"/>
          <w:divId w:val="1372195339"/>
          <w:wAfter w:w="216" w:type="dxa"/>
          <w:trHeight w:val="984"/>
        </w:trPr>
        <w:tc>
          <w:tcPr>
            <w:tcW w:w="561" w:type="dxa"/>
            <w:vMerge w:val="restart"/>
            <w:tcBorders>
              <w:top w:val="nil"/>
              <w:left w:val="single" w:sz="4" w:space="0" w:color="000000"/>
              <w:bottom w:val="single" w:sz="4" w:space="0" w:color="000000"/>
              <w:right w:val="single" w:sz="4" w:space="0" w:color="000000"/>
            </w:tcBorders>
            <w:textDirection w:val="tbRlV"/>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绩效指标</w:t>
            </w:r>
          </w:p>
        </w:tc>
        <w:tc>
          <w:tcPr>
            <w:tcW w:w="665"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一级指标</w:t>
            </w:r>
          </w:p>
        </w:tc>
        <w:tc>
          <w:tcPr>
            <w:tcW w:w="1053"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二级指标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三级指标</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分值</w:t>
            </w: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全年实际完成值</w:t>
            </w: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分值</w:t>
            </w: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得分</w:t>
            </w: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0903B5" w:rsidTr="000903B5">
        <w:trPr>
          <w:gridAfter w:val="2"/>
          <w:divId w:val="1372195339"/>
          <w:wAfter w:w="216" w:type="dxa"/>
          <w:trHeight w:val="560"/>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val="restart"/>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53" w:type="dxa"/>
            <w:gridSpan w:val="5"/>
            <w:vMerge w:val="restart"/>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数量指标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rFonts w:ascii="Calibri" w:hAnsi="Calibri"/>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568"/>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053" w:type="dxa"/>
            <w:gridSpan w:val="5"/>
            <w:vMerge/>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rFonts w:ascii="Calibri" w:hAnsi="Calibri"/>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627" w:type="dxa"/>
            <w:gridSpan w:val="3"/>
            <w:tcBorders>
              <w:top w:val="nil"/>
              <w:left w:val="nil"/>
              <w:bottom w:val="single" w:sz="4" w:space="0" w:color="000000"/>
              <w:right w:val="nil"/>
            </w:tcBorders>
            <w:vAlign w:val="center"/>
          </w:tcPr>
          <w:p w:rsidR="003E26A0" w:rsidRDefault="003E26A0" w:rsidP="003C1F19">
            <w:pPr>
              <w:spacing w:line="160" w:lineRule="exact"/>
              <w:jc w:val="center"/>
              <w:rPr>
                <w:bCs/>
                <w:color w:val="000000"/>
                <w:sz w:val="18"/>
                <w:szCs w:val="18"/>
              </w:rPr>
            </w:pPr>
          </w:p>
        </w:tc>
        <w:tc>
          <w:tcPr>
            <w:tcW w:w="1999" w:type="dxa"/>
            <w:gridSpan w:val="12"/>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548"/>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053" w:type="dxa"/>
            <w:gridSpan w:val="5"/>
            <w:vMerge/>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rFonts w:ascii="Calibri" w:hAnsi="Calibri"/>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627" w:type="dxa"/>
            <w:gridSpan w:val="3"/>
            <w:tcBorders>
              <w:top w:val="nil"/>
              <w:left w:val="nil"/>
              <w:bottom w:val="single" w:sz="4" w:space="0" w:color="000000"/>
              <w:right w:val="nil"/>
            </w:tcBorders>
            <w:vAlign w:val="center"/>
          </w:tcPr>
          <w:p w:rsidR="003E26A0" w:rsidRDefault="003E26A0" w:rsidP="003C1F19">
            <w:pPr>
              <w:spacing w:line="160" w:lineRule="exact"/>
              <w:jc w:val="center"/>
              <w:rPr>
                <w:bCs/>
                <w:color w:val="000000"/>
                <w:sz w:val="18"/>
                <w:szCs w:val="18"/>
              </w:rPr>
            </w:pPr>
          </w:p>
        </w:tc>
        <w:tc>
          <w:tcPr>
            <w:tcW w:w="1999" w:type="dxa"/>
            <w:gridSpan w:val="12"/>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698"/>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053"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时效指标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554"/>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053"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社会效益指标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rFonts w:ascii="Calibri" w:hAnsi="Calibri"/>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559"/>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1053"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可持续影响指标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428" w:type="dxa"/>
            <w:gridSpan w:val="2"/>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p>
        </w:tc>
      </w:tr>
      <w:tr w:rsidR="000903B5" w:rsidTr="000903B5">
        <w:trPr>
          <w:gridAfter w:val="2"/>
          <w:divId w:val="1372195339"/>
          <w:wAfter w:w="216" w:type="dxa"/>
          <w:trHeight w:val="708"/>
        </w:trPr>
        <w:tc>
          <w:tcPr>
            <w:tcW w:w="561" w:type="dxa"/>
            <w:vMerge/>
            <w:tcBorders>
              <w:top w:val="nil"/>
              <w:left w:val="single" w:sz="4" w:space="0" w:color="000000"/>
              <w:bottom w:val="single" w:sz="4" w:space="0" w:color="000000"/>
              <w:right w:val="single" w:sz="4" w:space="0" w:color="000000"/>
            </w:tcBorders>
            <w:vAlign w:val="center"/>
          </w:tcPr>
          <w:p w:rsidR="003E26A0" w:rsidRDefault="003E26A0" w:rsidP="003C1F19">
            <w:pPr>
              <w:spacing w:line="160" w:lineRule="exact"/>
              <w:rPr>
                <w:b/>
                <w:bCs/>
                <w:color w:val="000000"/>
                <w:sz w:val="18"/>
                <w:szCs w:val="18"/>
              </w:rPr>
            </w:pPr>
          </w:p>
        </w:tc>
        <w:tc>
          <w:tcPr>
            <w:tcW w:w="665"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53" w:type="dxa"/>
            <w:gridSpan w:val="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服务对象满意度指标</w:t>
            </w:r>
          </w:p>
        </w:tc>
        <w:tc>
          <w:tcPr>
            <w:tcW w:w="1626" w:type="dxa"/>
            <w:gridSpan w:val="9"/>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r>
              <w:rPr>
                <w:rFonts w:hint="eastAsia"/>
                <w:bCs/>
                <w:color w:val="000000"/>
                <w:sz w:val="18"/>
                <w:szCs w:val="18"/>
              </w:rPr>
              <w:t>100</w:t>
            </w:r>
          </w:p>
        </w:tc>
        <w:tc>
          <w:tcPr>
            <w:tcW w:w="428" w:type="dxa"/>
            <w:gridSpan w:val="2"/>
            <w:tcBorders>
              <w:top w:val="nil"/>
              <w:left w:val="nil"/>
              <w:bottom w:val="single" w:sz="4" w:space="0" w:color="000000"/>
              <w:right w:val="single" w:sz="4" w:space="0" w:color="000000"/>
            </w:tcBorders>
            <w:vAlign w:val="center"/>
          </w:tcPr>
          <w:p w:rsidR="003E26A0" w:rsidRDefault="003E26A0" w:rsidP="003C1F19">
            <w:pPr>
              <w:spacing w:line="160" w:lineRule="exact"/>
              <w:jc w:val="center"/>
              <w:rPr>
                <w:rFonts w:ascii="Calibri" w:hAnsi="Calibri"/>
                <w:color w:val="000000"/>
                <w:sz w:val="18"/>
                <w:szCs w:val="18"/>
              </w:rPr>
            </w:pPr>
          </w:p>
        </w:tc>
        <w:tc>
          <w:tcPr>
            <w:tcW w:w="851" w:type="dxa"/>
            <w:gridSpan w:val="4"/>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Cs/>
                <w:color w:val="000000"/>
                <w:sz w:val="18"/>
                <w:szCs w:val="18"/>
              </w:rPr>
            </w:pPr>
            <w:r>
              <w:rPr>
                <w:rFonts w:hint="eastAsia"/>
                <w:bCs/>
                <w:color w:val="000000"/>
                <w:sz w:val="18"/>
                <w:szCs w:val="18"/>
              </w:rPr>
              <w:t>100</w:t>
            </w: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color w:val="000000"/>
                <w:sz w:val="18"/>
                <w:szCs w:val="18"/>
              </w:rPr>
            </w:pPr>
            <w:r>
              <w:rPr>
                <w:rFonts w:hint="eastAsia"/>
                <w:color w:val="000000"/>
                <w:sz w:val="18"/>
                <w:szCs w:val="18"/>
              </w:rPr>
              <w:t>100</w:t>
            </w: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rPr>
                <w:bCs/>
                <w:color w:val="000000"/>
                <w:sz w:val="18"/>
                <w:szCs w:val="18"/>
              </w:rPr>
            </w:pPr>
          </w:p>
        </w:tc>
      </w:tr>
      <w:tr w:rsidR="003E26A0" w:rsidTr="000903B5">
        <w:trPr>
          <w:gridAfter w:val="2"/>
          <w:divId w:val="1372195339"/>
          <w:wAfter w:w="216" w:type="dxa"/>
          <w:trHeight w:val="674"/>
        </w:trPr>
        <w:tc>
          <w:tcPr>
            <w:tcW w:w="3905" w:type="dxa"/>
            <w:gridSpan w:val="17"/>
            <w:tcBorders>
              <w:top w:val="single" w:sz="4" w:space="0" w:color="000000"/>
              <w:left w:val="single" w:sz="4" w:space="0" w:color="000000"/>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总分</w:t>
            </w:r>
          </w:p>
        </w:tc>
        <w:tc>
          <w:tcPr>
            <w:tcW w:w="848" w:type="dxa"/>
            <w:gridSpan w:val="4"/>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100</w:t>
            </w:r>
          </w:p>
        </w:tc>
        <w:tc>
          <w:tcPr>
            <w:tcW w:w="1279" w:type="dxa"/>
            <w:gridSpan w:val="6"/>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 xml:space="preserve">　</w:t>
            </w:r>
          </w:p>
        </w:tc>
        <w:tc>
          <w:tcPr>
            <w:tcW w:w="559" w:type="dxa"/>
            <w:gridSpan w:val="3"/>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100</w:t>
            </w:r>
          </w:p>
        </w:tc>
        <w:tc>
          <w:tcPr>
            <w:tcW w:w="714" w:type="dxa"/>
            <w:gridSpan w:val="5"/>
            <w:tcBorders>
              <w:top w:val="nil"/>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r>
              <w:rPr>
                <w:rFonts w:hint="eastAsia"/>
                <w:b/>
                <w:bCs/>
                <w:color w:val="000000"/>
                <w:sz w:val="18"/>
                <w:szCs w:val="18"/>
              </w:rPr>
              <w:t>100</w:t>
            </w:r>
          </w:p>
        </w:tc>
        <w:tc>
          <w:tcPr>
            <w:tcW w:w="2626" w:type="dxa"/>
            <w:gridSpan w:val="15"/>
            <w:tcBorders>
              <w:top w:val="single" w:sz="4" w:space="0" w:color="000000"/>
              <w:left w:val="nil"/>
              <w:bottom w:val="single" w:sz="4" w:space="0" w:color="000000"/>
              <w:right w:val="single" w:sz="4" w:space="0" w:color="000000"/>
            </w:tcBorders>
            <w:vAlign w:val="center"/>
          </w:tcPr>
          <w:p w:rsidR="003E26A0" w:rsidRDefault="003E26A0" w:rsidP="003C1F19">
            <w:pPr>
              <w:spacing w:line="160" w:lineRule="exact"/>
              <w:jc w:val="center"/>
              <w:rPr>
                <w:b/>
                <w:bCs/>
                <w:color w:val="000000"/>
                <w:sz w:val="18"/>
                <w:szCs w:val="18"/>
              </w:rPr>
            </w:pPr>
          </w:p>
        </w:tc>
      </w:tr>
      <w:tr w:rsidR="00023C4F" w:rsidTr="000903B5">
        <w:trPr>
          <w:gridBefore w:val="2"/>
          <w:divId w:val="1372195339"/>
          <w:wBefore w:w="822" w:type="dxa"/>
          <w:trHeight w:val="480"/>
        </w:trPr>
        <w:tc>
          <w:tcPr>
            <w:tcW w:w="9325" w:type="dxa"/>
            <w:gridSpan w:val="50"/>
            <w:tcBorders>
              <w:top w:val="nil"/>
              <w:left w:val="nil"/>
              <w:bottom w:val="nil"/>
              <w:right w:val="nil"/>
            </w:tcBorders>
            <w:vAlign w:val="center"/>
          </w:tcPr>
          <w:p w:rsidR="0075340D" w:rsidRDefault="0075340D" w:rsidP="003C1F19">
            <w:pPr>
              <w:spacing w:line="240" w:lineRule="exact"/>
              <w:jc w:val="center"/>
              <w:rPr>
                <w:b/>
                <w:bCs/>
                <w:color w:val="000000"/>
                <w:szCs w:val="21"/>
              </w:rPr>
            </w:pPr>
          </w:p>
          <w:p w:rsidR="0075340D" w:rsidRDefault="0075340D" w:rsidP="003C1F19">
            <w:pPr>
              <w:spacing w:line="240" w:lineRule="exact"/>
              <w:jc w:val="center"/>
              <w:rPr>
                <w:b/>
                <w:bCs/>
                <w:color w:val="000000"/>
                <w:szCs w:val="21"/>
              </w:rPr>
            </w:pPr>
          </w:p>
          <w:p w:rsidR="0075340D" w:rsidRDefault="0075340D" w:rsidP="003C1F19">
            <w:pPr>
              <w:spacing w:line="240" w:lineRule="exact"/>
              <w:jc w:val="center"/>
              <w:rPr>
                <w:b/>
                <w:bCs/>
                <w:color w:val="000000"/>
                <w:szCs w:val="21"/>
              </w:rPr>
            </w:pPr>
          </w:p>
          <w:p w:rsidR="00023C4F" w:rsidRDefault="00023C4F" w:rsidP="003C1F19">
            <w:pPr>
              <w:spacing w:line="240" w:lineRule="exact"/>
              <w:jc w:val="center"/>
              <w:rPr>
                <w:b/>
                <w:bCs/>
                <w:color w:val="000000"/>
                <w:szCs w:val="21"/>
              </w:rPr>
            </w:pPr>
            <w:r>
              <w:rPr>
                <w:rFonts w:hint="eastAsia"/>
                <w:b/>
                <w:bCs/>
                <w:color w:val="000000"/>
                <w:szCs w:val="21"/>
              </w:rPr>
              <w:t xml:space="preserve">绩效目标自评表 </w:t>
            </w:r>
          </w:p>
        </w:tc>
      </w:tr>
      <w:tr w:rsidR="00023C4F" w:rsidTr="000903B5">
        <w:trPr>
          <w:gridBefore w:val="2"/>
          <w:divId w:val="1372195339"/>
          <w:wBefore w:w="822" w:type="dxa"/>
          <w:trHeight w:val="270"/>
        </w:trPr>
        <w:tc>
          <w:tcPr>
            <w:tcW w:w="9325" w:type="dxa"/>
            <w:gridSpan w:val="50"/>
            <w:tcBorders>
              <w:top w:val="nil"/>
              <w:left w:val="nil"/>
              <w:bottom w:val="single" w:sz="4" w:space="0" w:color="000000"/>
              <w:right w:val="nil"/>
            </w:tcBorders>
          </w:tcPr>
          <w:p w:rsidR="00023C4F" w:rsidRDefault="00023C4F" w:rsidP="003C1F19">
            <w:pPr>
              <w:spacing w:line="240" w:lineRule="exact"/>
              <w:jc w:val="center"/>
              <w:rPr>
                <w:b/>
                <w:bCs/>
                <w:color w:val="000000"/>
                <w:szCs w:val="21"/>
              </w:rPr>
            </w:pPr>
            <w:r>
              <w:rPr>
                <w:rFonts w:hint="eastAsia"/>
                <w:b/>
                <w:bCs/>
                <w:color w:val="000000"/>
                <w:szCs w:val="21"/>
              </w:rPr>
              <w:lastRenderedPageBreak/>
              <w:t>（2019年度）</w:t>
            </w:r>
          </w:p>
        </w:tc>
      </w:tr>
      <w:tr w:rsidR="00023C4F" w:rsidTr="000903B5">
        <w:trPr>
          <w:gridBefore w:val="2"/>
          <w:divId w:val="1372195339"/>
          <w:wBefore w:w="822" w:type="dxa"/>
          <w:trHeight w:hRule="exact" w:val="675"/>
        </w:trPr>
        <w:tc>
          <w:tcPr>
            <w:tcW w:w="1505" w:type="dxa"/>
            <w:gridSpan w:val="7"/>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项目名称</w:t>
            </w:r>
          </w:p>
        </w:tc>
        <w:tc>
          <w:tcPr>
            <w:tcW w:w="3276" w:type="dxa"/>
            <w:gridSpan w:val="17"/>
            <w:tcBorders>
              <w:top w:val="single" w:sz="4" w:space="0" w:color="000000"/>
              <w:left w:val="nil"/>
              <w:bottom w:val="single" w:sz="4" w:space="0" w:color="000000"/>
              <w:right w:val="single" w:sz="4" w:space="0" w:color="000000"/>
            </w:tcBorders>
            <w:vAlign w:val="center"/>
          </w:tcPr>
          <w:p w:rsidR="00023C4F" w:rsidRPr="007B39BF" w:rsidRDefault="00023C4F" w:rsidP="003C1F19">
            <w:pPr>
              <w:jc w:val="center"/>
            </w:pPr>
            <w:r>
              <w:rPr>
                <w:rFonts w:hint="eastAsia"/>
              </w:rPr>
              <w:t>劳模</w:t>
            </w:r>
            <w:proofErr w:type="gramStart"/>
            <w:r>
              <w:rPr>
                <w:rFonts w:hint="eastAsia"/>
              </w:rPr>
              <w:t>疗</w:t>
            </w:r>
            <w:proofErr w:type="gramEnd"/>
            <w:r>
              <w:rPr>
                <w:rFonts w:hint="eastAsia"/>
              </w:rPr>
              <w:t>休养费</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项目负责人及电话</w:t>
            </w:r>
          </w:p>
        </w:tc>
        <w:tc>
          <w:tcPr>
            <w:tcW w:w="3125" w:type="dxa"/>
            <w:gridSpan w:val="1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李海鱼        电话：8399008</w:t>
            </w:r>
          </w:p>
        </w:tc>
      </w:tr>
      <w:tr w:rsidR="00023C4F" w:rsidTr="000903B5">
        <w:trPr>
          <w:gridBefore w:val="2"/>
          <w:divId w:val="1372195339"/>
          <w:wBefore w:w="822" w:type="dxa"/>
          <w:trHeight w:hRule="exact" w:val="654"/>
        </w:trPr>
        <w:tc>
          <w:tcPr>
            <w:tcW w:w="1505" w:type="dxa"/>
            <w:gridSpan w:val="7"/>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主管部门</w:t>
            </w:r>
          </w:p>
        </w:tc>
        <w:tc>
          <w:tcPr>
            <w:tcW w:w="3276" w:type="dxa"/>
            <w:gridSpan w:val="17"/>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鄂尔多斯市总工会</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实施单位</w:t>
            </w:r>
          </w:p>
        </w:tc>
        <w:tc>
          <w:tcPr>
            <w:tcW w:w="3125" w:type="dxa"/>
            <w:gridSpan w:val="1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鄂尔多斯市总工会</w:t>
            </w:r>
          </w:p>
        </w:tc>
      </w:tr>
      <w:tr w:rsidR="000903B5" w:rsidTr="000903B5">
        <w:trPr>
          <w:gridBefore w:val="2"/>
          <w:divId w:val="1372195339"/>
          <w:wBefore w:w="822" w:type="dxa"/>
          <w:trHeight w:hRule="exact" w:val="892"/>
        </w:trPr>
        <w:tc>
          <w:tcPr>
            <w:tcW w:w="1505" w:type="dxa"/>
            <w:gridSpan w:val="7"/>
            <w:vMerge w:val="restart"/>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资金情况（万元）</w:t>
            </w:r>
          </w:p>
        </w:tc>
        <w:tc>
          <w:tcPr>
            <w:tcW w:w="1554"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 xml:space="preserve">　</w:t>
            </w:r>
          </w:p>
        </w:tc>
        <w:tc>
          <w:tcPr>
            <w:tcW w:w="872" w:type="dxa"/>
            <w:gridSpan w:val="6"/>
            <w:tcBorders>
              <w:top w:val="nil"/>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年初预算数</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全年预算数（A）</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全年执行数（B）</w:t>
            </w:r>
          </w:p>
        </w:tc>
        <w:tc>
          <w:tcPr>
            <w:tcW w:w="567"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分值</w:t>
            </w:r>
          </w:p>
        </w:tc>
        <w:tc>
          <w:tcPr>
            <w:tcW w:w="1557"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执行率（B/A) </w:t>
            </w:r>
          </w:p>
        </w:tc>
        <w:tc>
          <w:tcPr>
            <w:tcW w:w="1001"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得分</w:t>
            </w:r>
          </w:p>
        </w:tc>
      </w:tr>
      <w:tr w:rsidR="000903B5" w:rsidTr="000903B5">
        <w:trPr>
          <w:gridBefore w:val="2"/>
          <w:divId w:val="1372195339"/>
          <w:wBefore w:w="822" w:type="dxa"/>
          <w:trHeight w:hRule="exact" w:val="564"/>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554"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年度资金总额：</w:t>
            </w:r>
          </w:p>
        </w:tc>
        <w:tc>
          <w:tcPr>
            <w:tcW w:w="872" w:type="dxa"/>
            <w:gridSpan w:val="6"/>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w:t>
            </w:r>
          </w:p>
        </w:tc>
        <w:tc>
          <w:tcPr>
            <w:tcW w:w="567"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w:t>
            </w:r>
          </w:p>
        </w:tc>
        <w:tc>
          <w:tcPr>
            <w:tcW w:w="1557"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100%</w:t>
            </w:r>
          </w:p>
        </w:tc>
        <w:tc>
          <w:tcPr>
            <w:tcW w:w="1001"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w:t>
            </w:r>
          </w:p>
        </w:tc>
      </w:tr>
      <w:tr w:rsidR="000903B5" w:rsidTr="000903B5">
        <w:trPr>
          <w:gridBefore w:val="2"/>
          <w:divId w:val="1372195339"/>
          <w:wBefore w:w="822" w:type="dxa"/>
          <w:trHeight w:hRule="exact" w:val="558"/>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554"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 xml:space="preserve"> 其中：财政拨款</w:t>
            </w:r>
          </w:p>
        </w:tc>
        <w:tc>
          <w:tcPr>
            <w:tcW w:w="872" w:type="dxa"/>
            <w:gridSpan w:val="6"/>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w:t>
            </w:r>
          </w:p>
        </w:tc>
        <w:tc>
          <w:tcPr>
            <w:tcW w:w="567"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w:t>
            </w:r>
          </w:p>
        </w:tc>
        <w:tc>
          <w:tcPr>
            <w:tcW w:w="1557"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100%</w:t>
            </w:r>
          </w:p>
        </w:tc>
        <w:tc>
          <w:tcPr>
            <w:tcW w:w="1001"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 </w:t>
            </w:r>
          </w:p>
        </w:tc>
      </w:tr>
      <w:tr w:rsidR="000903B5" w:rsidTr="000903B5">
        <w:trPr>
          <w:gridBefore w:val="2"/>
          <w:divId w:val="1372195339"/>
          <w:wBefore w:w="822" w:type="dxa"/>
          <w:trHeight w:hRule="exact" w:val="552"/>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554"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r>
              <w:rPr>
                <w:rFonts w:hint="eastAsia"/>
                <w:b/>
                <w:bCs/>
                <w:color w:val="000000"/>
                <w:sz w:val="18"/>
                <w:szCs w:val="18"/>
              </w:rPr>
              <w:t xml:space="preserve">       其他资金</w:t>
            </w:r>
          </w:p>
        </w:tc>
        <w:tc>
          <w:tcPr>
            <w:tcW w:w="872" w:type="dxa"/>
            <w:gridSpan w:val="6"/>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w:t>
            </w:r>
          </w:p>
        </w:tc>
        <w:tc>
          <w:tcPr>
            <w:tcW w:w="1419" w:type="dxa"/>
            <w:gridSpan w:val="8"/>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w:t>
            </w:r>
          </w:p>
        </w:tc>
        <w:tc>
          <w:tcPr>
            <w:tcW w:w="567"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 </w:t>
            </w:r>
          </w:p>
        </w:tc>
        <w:tc>
          <w:tcPr>
            <w:tcW w:w="1557"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w:t>
            </w:r>
          </w:p>
        </w:tc>
        <w:tc>
          <w:tcPr>
            <w:tcW w:w="1001"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 </w:t>
            </w:r>
          </w:p>
        </w:tc>
      </w:tr>
      <w:tr w:rsidR="00023C4F" w:rsidTr="000903B5">
        <w:trPr>
          <w:gridBefore w:val="2"/>
          <w:divId w:val="1372195339"/>
          <w:wBefore w:w="822" w:type="dxa"/>
          <w:trHeight w:val="696"/>
        </w:trPr>
        <w:tc>
          <w:tcPr>
            <w:tcW w:w="563" w:type="dxa"/>
            <w:gridSpan w:val="2"/>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年度总体目标</w:t>
            </w:r>
          </w:p>
        </w:tc>
        <w:tc>
          <w:tcPr>
            <w:tcW w:w="4218" w:type="dxa"/>
            <w:gridSpan w:val="22"/>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年初设定目标</w:t>
            </w:r>
          </w:p>
        </w:tc>
        <w:tc>
          <w:tcPr>
            <w:tcW w:w="4544" w:type="dxa"/>
            <w:gridSpan w:val="2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023C4F" w:rsidRPr="00547988" w:rsidTr="000903B5">
        <w:trPr>
          <w:gridBefore w:val="2"/>
          <w:divId w:val="1372195339"/>
          <w:wBefore w:w="822" w:type="dxa"/>
          <w:trHeight w:val="2890"/>
        </w:trPr>
        <w:tc>
          <w:tcPr>
            <w:tcW w:w="563" w:type="dxa"/>
            <w:gridSpan w:val="2"/>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4218" w:type="dxa"/>
            <w:gridSpan w:val="22"/>
            <w:tcBorders>
              <w:top w:val="single" w:sz="4" w:space="0" w:color="000000"/>
              <w:left w:val="nil"/>
              <w:bottom w:val="single" w:sz="4" w:space="0" w:color="000000"/>
              <w:right w:val="single" w:sz="4" w:space="0" w:color="000000"/>
            </w:tcBorders>
            <w:vAlign w:val="center"/>
          </w:tcPr>
          <w:p w:rsidR="00023C4F" w:rsidRPr="001D3335" w:rsidRDefault="00023C4F" w:rsidP="003C1F19">
            <w:pPr>
              <w:rPr>
                <w:sz w:val="21"/>
                <w:szCs w:val="21"/>
              </w:rPr>
            </w:pPr>
            <w:r w:rsidRPr="001D3335">
              <w:rPr>
                <w:rFonts w:hint="eastAsia"/>
                <w:sz w:val="21"/>
                <w:szCs w:val="21"/>
              </w:rPr>
              <w:t>根据鄂政发&lt;2005&gt;33号文件精神 ,对已建立劳模档案的劳模给予补助，该项资金在当年按规定全部使用完毕。</w:t>
            </w:r>
          </w:p>
        </w:tc>
        <w:tc>
          <w:tcPr>
            <w:tcW w:w="4544" w:type="dxa"/>
            <w:gridSpan w:val="26"/>
            <w:tcBorders>
              <w:top w:val="single" w:sz="4" w:space="0" w:color="000000"/>
              <w:left w:val="nil"/>
              <w:bottom w:val="single" w:sz="4" w:space="0" w:color="000000"/>
              <w:right w:val="single" w:sz="4" w:space="0" w:color="000000"/>
            </w:tcBorders>
            <w:vAlign w:val="center"/>
          </w:tcPr>
          <w:p w:rsidR="00023C4F" w:rsidRPr="001D3335" w:rsidRDefault="00023C4F" w:rsidP="003C1F19">
            <w:pPr>
              <w:rPr>
                <w:sz w:val="21"/>
                <w:szCs w:val="21"/>
              </w:rPr>
            </w:pPr>
            <w:r w:rsidRPr="001D3335">
              <w:rPr>
                <w:rFonts w:hint="eastAsia"/>
                <w:sz w:val="21"/>
                <w:szCs w:val="21"/>
              </w:rPr>
              <w:t>劳模曾为社会发展注入了心血，做出了突出的贡献，是我们的宝贵财富，根据鄂政发&lt;2005&gt;33号精神，我们,对已建立劳模档案的劳模给予补助，认真做好劳模服务工作，加大对劳模的关心和宣传力度，形成争先创优的良好氛围。</w:t>
            </w:r>
          </w:p>
        </w:tc>
      </w:tr>
      <w:tr w:rsidR="001D3335" w:rsidTr="000903B5">
        <w:trPr>
          <w:gridBefore w:val="2"/>
          <w:divId w:val="1372195339"/>
          <w:wBefore w:w="822" w:type="dxa"/>
          <w:trHeight w:val="984"/>
        </w:trPr>
        <w:tc>
          <w:tcPr>
            <w:tcW w:w="563" w:type="dxa"/>
            <w:gridSpan w:val="2"/>
            <w:vMerge w:val="restart"/>
            <w:tcBorders>
              <w:top w:val="nil"/>
              <w:left w:val="single" w:sz="4" w:space="0" w:color="000000"/>
              <w:bottom w:val="single" w:sz="4" w:space="0" w:color="000000"/>
              <w:right w:val="single" w:sz="4" w:space="0" w:color="000000"/>
            </w:tcBorders>
            <w:textDirection w:val="tbRlV"/>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绩效指标</w:t>
            </w:r>
          </w:p>
        </w:tc>
        <w:tc>
          <w:tcPr>
            <w:tcW w:w="671"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一级指标</w:t>
            </w:r>
          </w:p>
        </w:tc>
        <w:tc>
          <w:tcPr>
            <w:tcW w:w="1066" w:type="dxa"/>
            <w:gridSpan w:val="4"/>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二级指标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三级指标</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分值</w:t>
            </w: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全年实际完成值</w:t>
            </w: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分值</w:t>
            </w: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得分</w:t>
            </w: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1D3335" w:rsidTr="000903B5">
        <w:trPr>
          <w:gridBefore w:val="2"/>
          <w:divId w:val="1372195339"/>
          <w:wBefore w:w="822" w:type="dxa"/>
          <w:trHeight w:val="550"/>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val="restart"/>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数量指标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58"/>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023C4F" w:rsidRDefault="00023C4F" w:rsidP="003C1F19">
            <w:pPr>
              <w:spacing w:line="160" w:lineRule="exact"/>
              <w:jc w:val="center"/>
              <w:rPr>
                <w:bCs/>
                <w:color w:val="000000"/>
                <w:sz w:val="18"/>
                <w:szCs w:val="18"/>
              </w:rPr>
            </w:pPr>
          </w:p>
        </w:tc>
        <w:tc>
          <w:tcPr>
            <w:tcW w:w="1366" w:type="dxa"/>
            <w:gridSpan w:val="7"/>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66"/>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023C4F" w:rsidRDefault="00023C4F" w:rsidP="003C1F19">
            <w:pPr>
              <w:spacing w:line="160" w:lineRule="exact"/>
              <w:jc w:val="center"/>
              <w:rPr>
                <w:bCs/>
                <w:color w:val="000000"/>
                <w:sz w:val="18"/>
                <w:szCs w:val="18"/>
              </w:rPr>
            </w:pPr>
          </w:p>
        </w:tc>
        <w:tc>
          <w:tcPr>
            <w:tcW w:w="1366" w:type="dxa"/>
            <w:gridSpan w:val="7"/>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46"/>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时效指标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54"/>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社会效益指标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59"/>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可持续影响指标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429" w:type="dxa"/>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p>
        </w:tc>
      </w:tr>
      <w:tr w:rsidR="001D3335" w:rsidTr="000903B5">
        <w:trPr>
          <w:gridBefore w:val="2"/>
          <w:divId w:val="1372195339"/>
          <w:wBefore w:w="822" w:type="dxa"/>
          <w:trHeight w:val="576"/>
        </w:trPr>
        <w:tc>
          <w:tcPr>
            <w:tcW w:w="563" w:type="dxa"/>
            <w:gridSpan w:val="2"/>
            <w:vMerge/>
            <w:tcBorders>
              <w:top w:val="nil"/>
              <w:left w:val="single" w:sz="4" w:space="0" w:color="000000"/>
              <w:bottom w:val="single" w:sz="4" w:space="0" w:color="000000"/>
              <w:right w:val="single" w:sz="4" w:space="0" w:color="000000"/>
            </w:tcBorders>
            <w:vAlign w:val="center"/>
          </w:tcPr>
          <w:p w:rsidR="00023C4F" w:rsidRDefault="00023C4F" w:rsidP="003C1F19">
            <w:pPr>
              <w:spacing w:line="160" w:lineRule="exact"/>
              <w:rPr>
                <w:b/>
                <w:bCs/>
                <w:color w:val="000000"/>
                <w:sz w:val="18"/>
                <w:szCs w:val="18"/>
              </w:rPr>
            </w:pPr>
          </w:p>
        </w:tc>
        <w:tc>
          <w:tcPr>
            <w:tcW w:w="671"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66" w:type="dxa"/>
            <w:gridSpan w:val="4"/>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服务对象满意度指标</w:t>
            </w:r>
          </w:p>
        </w:tc>
        <w:tc>
          <w:tcPr>
            <w:tcW w:w="1631" w:type="dxa"/>
            <w:gridSpan w:val="10"/>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r>
              <w:rPr>
                <w:rFonts w:hint="eastAsia"/>
                <w:bCs/>
                <w:color w:val="000000"/>
                <w:sz w:val="18"/>
                <w:szCs w:val="18"/>
              </w:rPr>
              <w:t>100</w:t>
            </w:r>
          </w:p>
        </w:tc>
        <w:tc>
          <w:tcPr>
            <w:tcW w:w="429" w:type="dxa"/>
            <w:tcBorders>
              <w:top w:val="nil"/>
              <w:left w:val="nil"/>
              <w:bottom w:val="single" w:sz="4" w:space="0" w:color="000000"/>
              <w:right w:val="single" w:sz="4" w:space="0" w:color="000000"/>
            </w:tcBorders>
            <w:vAlign w:val="center"/>
          </w:tcPr>
          <w:p w:rsidR="00023C4F" w:rsidRDefault="00023C4F"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Cs/>
                <w:color w:val="000000"/>
                <w:sz w:val="18"/>
                <w:szCs w:val="18"/>
              </w:rPr>
            </w:pPr>
            <w:r>
              <w:rPr>
                <w:rFonts w:hint="eastAsia"/>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color w:val="000000"/>
                <w:sz w:val="18"/>
                <w:szCs w:val="18"/>
              </w:rPr>
            </w:pPr>
            <w:r>
              <w:rPr>
                <w:rFonts w:hint="eastAsia"/>
                <w:color w:val="000000"/>
                <w:sz w:val="18"/>
                <w:szCs w:val="18"/>
              </w:rPr>
              <w:t>100</w:t>
            </w: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rPr>
                <w:bCs/>
                <w:color w:val="000000"/>
                <w:sz w:val="18"/>
                <w:szCs w:val="18"/>
              </w:rPr>
            </w:pPr>
          </w:p>
        </w:tc>
      </w:tr>
      <w:tr w:rsidR="000903B5" w:rsidTr="000903B5">
        <w:trPr>
          <w:gridBefore w:val="2"/>
          <w:divId w:val="1372195339"/>
          <w:wBefore w:w="822" w:type="dxa"/>
          <w:trHeight w:val="408"/>
        </w:trPr>
        <w:tc>
          <w:tcPr>
            <w:tcW w:w="3931" w:type="dxa"/>
            <w:gridSpan w:val="19"/>
            <w:tcBorders>
              <w:top w:val="single" w:sz="4" w:space="0" w:color="000000"/>
              <w:left w:val="single" w:sz="4" w:space="0" w:color="000000"/>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总分</w:t>
            </w:r>
          </w:p>
        </w:tc>
        <w:tc>
          <w:tcPr>
            <w:tcW w:w="850" w:type="dxa"/>
            <w:gridSpan w:val="5"/>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100</w:t>
            </w:r>
          </w:p>
        </w:tc>
        <w:tc>
          <w:tcPr>
            <w:tcW w:w="1280" w:type="dxa"/>
            <w:gridSpan w:val="7"/>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 xml:space="preserve">　</w:t>
            </w:r>
          </w:p>
        </w:tc>
        <w:tc>
          <w:tcPr>
            <w:tcW w:w="562"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r>
              <w:rPr>
                <w:rFonts w:hint="eastAsia"/>
                <w:b/>
                <w:bCs/>
                <w:color w:val="000000"/>
                <w:sz w:val="18"/>
                <w:szCs w:val="18"/>
              </w:rPr>
              <w:t>100</w:t>
            </w:r>
          </w:p>
        </w:tc>
        <w:tc>
          <w:tcPr>
            <w:tcW w:w="1993" w:type="dxa"/>
            <w:gridSpan w:val="13"/>
            <w:tcBorders>
              <w:top w:val="single" w:sz="4" w:space="0" w:color="000000"/>
              <w:left w:val="nil"/>
              <w:bottom w:val="single" w:sz="4" w:space="0" w:color="000000"/>
              <w:right w:val="single" w:sz="4" w:space="0" w:color="000000"/>
            </w:tcBorders>
            <w:vAlign w:val="center"/>
          </w:tcPr>
          <w:p w:rsidR="00023C4F" w:rsidRDefault="00023C4F" w:rsidP="003C1F19">
            <w:pPr>
              <w:spacing w:line="160" w:lineRule="exact"/>
              <w:jc w:val="center"/>
              <w:rPr>
                <w:b/>
                <w:bCs/>
                <w:color w:val="000000"/>
                <w:sz w:val="18"/>
                <w:szCs w:val="18"/>
              </w:rPr>
            </w:pPr>
          </w:p>
        </w:tc>
      </w:tr>
      <w:tr w:rsidR="00A71454" w:rsidTr="000903B5">
        <w:trPr>
          <w:gridBefore w:val="2"/>
          <w:gridAfter w:val="4"/>
          <w:divId w:val="1372195339"/>
          <w:wBefore w:w="822" w:type="dxa"/>
          <w:wAfter w:w="433" w:type="dxa"/>
          <w:trHeight w:val="480"/>
        </w:trPr>
        <w:tc>
          <w:tcPr>
            <w:tcW w:w="8892" w:type="dxa"/>
            <w:gridSpan w:val="46"/>
            <w:tcBorders>
              <w:top w:val="nil"/>
              <w:left w:val="nil"/>
              <w:bottom w:val="nil"/>
              <w:right w:val="nil"/>
            </w:tcBorders>
            <w:vAlign w:val="center"/>
          </w:tcPr>
          <w:p w:rsidR="00A71454" w:rsidRDefault="00A71454" w:rsidP="003C1F19">
            <w:pPr>
              <w:spacing w:line="240" w:lineRule="exact"/>
              <w:jc w:val="center"/>
              <w:rPr>
                <w:b/>
                <w:bCs/>
                <w:color w:val="000000"/>
                <w:szCs w:val="21"/>
              </w:rPr>
            </w:pPr>
            <w:r>
              <w:rPr>
                <w:rFonts w:hint="eastAsia"/>
                <w:b/>
                <w:bCs/>
                <w:color w:val="000000"/>
                <w:szCs w:val="21"/>
              </w:rPr>
              <w:lastRenderedPageBreak/>
              <w:t xml:space="preserve">绩效目标自评表 </w:t>
            </w:r>
          </w:p>
        </w:tc>
      </w:tr>
      <w:tr w:rsidR="00A71454" w:rsidTr="000903B5">
        <w:trPr>
          <w:gridBefore w:val="2"/>
          <w:gridAfter w:val="4"/>
          <w:divId w:val="1372195339"/>
          <w:wBefore w:w="822" w:type="dxa"/>
          <w:wAfter w:w="433" w:type="dxa"/>
          <w:trHeight w:val="270"/>
        </w:trPr>
        <w:tc>
          <w:tcPr>
            <w:tcW w:w="8892" w:type="dxa"/>
            <w:gridSpan w:val="46"/>
            <w:tcBorders>
              <w:top w:val="nil"/>
              <w:left w:val="nil"/>
              <w:bottom w:val="single" w:sz="4" w:space="0" w:color="000000"/>
              <w:right w:val="nil"/>
            </w:tcBorders>
          </w:tcPr>
          <w:p w:rsidR="00A71454" w:rsidRDefault="00A71454" w:rsidP="003C1F19">
            <w:pPr>
              <w:spacing w:line="240" w:lineRule="exact"/>
              <w:jc w:val="center"/>
              <w:rPr>
                <w:b/>
                <w:bCs/>
                <w:color w:val="000000"/>
                <w:szCs w:val="21"/>
              </w:rPr>
            </w:pPr>
            <w:r>
              <w:rPr>
                <w:rFonts w:hint="eastAsia"/>
                <w:b/>
                <w:bCs/>
                <w:color w:val="000000"/>
                <w:szCs w:val="21"/>
              </w:rPr>
              <w:t>（2019年度）</w:t>
            </w:r>
          </w:p>
        </w:tc>
      </w:tr>
      <w:tr w:rsidR="00A71454" w:rsidTr="000903B5">
        <w:trPr>
          <w:gridBefore w:val="2"/>
          <w:gridAfter w:val="4"/>
          <w:divId w:val="1372195339"/>
          <w:wBefore w:w="822" w:type="dxa"/>
          <w:wAfter w:w="433" w:type="dxa"/>
          <w:trHeight w:hRule="exact" w:val="675"/>
        </w:trPr>
        <w:tc>
          <w:tcPr>
            <w:tcW w:w="1505" w:type="dxa"/>
            <w:gridSpan w:val="7"/>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项目名称</w:t>
            </w:r>
          </w:p>
        </w:tc>
        <w:tc>
          <w:tcPr>
            <w:tcW w:w="2991" w:type="dxa"/>
            <w:gridSpan w:val="15"/>
            <w:tcBorders>
              <w:top w:val="single" w:sz="4" w:space="0" w:color="000000"/>
              <w:left w:val="nil"/>
              <w:bottom w:val="single" w:sz="4" w:space="0" w:color="000000"/>
              <w:right w:val="single" w:sz="4" w:space="0" w:color="000000"/>
            </w:tcBorders>
            <w:vAlign w:val="center"/>
          </w:tcPr>
          <w:p w:rsidR="00A71454" w:rsidRDefault="00A71454" w:rsidP="003C1F19">
            <w:pPr>
              <w:jc w:val="center"/>
            </w:pPr>
            <w:r>
              <w:rPr>
                <w:rFonts w:hint="eastAsia"/>
              </w:rPr>
              <w:t>劳模体检费及</w:t>
            </w:r>
            <w:proofErr w:type="gramStart"/>
            <w:r>
              <w:rPr>
                <w:rFonts w:hint="eastAsia"/>
              </w:rPr>
              <w:t>特</w:t>
            </w:r>
            <w:proofErr w:type="gramEnd"/>
            <w:r>
              <w:rPr>
                <w:rFonts w:hint="eastAsia"/>
              </w:rPr>
              <w:t>岗津贴</w:t>
            </w:r>
          </w:p>
          <w:p w:rsidR="00A71454" w:rsidRDefault="00A71454" w:rsidP="003C1F19">
            <w:pPr>
              <w:spacing w:line="160" w:lineRule="exact"/>
              <w:jc w:val="center"/>
              <w:rPr>
                <w:b/>
                <w:bCs/>
                <w:color w:val="000000"/>
                <w:sz w:val="18"/>
                <w:szCs w:val="18"/>
              </w:rPr>
            </w:pP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项目负责人及电话</w:t>
            </w:r>
          </w:p>
        </w:tc>
        <w:tc>
          <w:tcPr>
            <w:tcW w:w="3262" w:type="dxa"/>
            <w:gridSpan w:val="1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李海鱼        电话：8399008</w:t>
            </w:r>
          </w:p>
        </w:tc>
      </w:tr>
      <w:tr w:rsidR="00A71454" w:rsidTr="000903B5">
        <w:trPr>
          <w:gridBefore w:val="2"/>
          <w:gridAfter w:val="4"/>
          <w:divId w:val="1372195339"/>
          <w:wBefore w:w="822" w:type="dxa"/>
          <w:wAfter w:w="433" w:type="dxa"/>
          <w:trHeight w:hRule="exact" w:val="654"/>
        </w:trPr>
        <w:tc>
          <w:tcPr>
            <w:tcW w:w="1505" w:type="dxa"/>
            <w:gridSpan w:val="7"/>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主管部门</w:t>
            </w:r>
          </w:p>
        </w:tc>
        <w:tc>
          <w:tcPr>
            <w:tcW w:w="2991" w:type="dxa"/>
            <w:gridSpan w:val="1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鄂尔多斯市总工会</w:t>
            </w: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实施单位</w:t>
            </w:r>
          </w:p>
        </w:tc>
        <w:tc>
          <w:tcPr>
            <w:tcW w:w="3262" w:type="dxa"/>
            <w:gridSpan w:val="1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鄂尔多斯市总工会</w:t>
            </w:r>
          </w:p>
        </w:tc>
      </w:tr>
      <w:tr w:rsidR="000903B5" w:rsidTr="000903B5">
        <w:trPr>
          <w:gridBefore w:val="2"/>
          <w:gridAfter w:val="4"/>
          <w:divId w:val="1372195339"/>
          <w:wBefore w:w="822" w:type="dxa"/>
          <w:wAfter w:w="433" w:type="dxa"/>
          <w:trHeight w:hRule="exact" w:val="892"/>
        </w:trPr>
        <w:tc>
          <w:tcPr>
            <w:tcW w:w="1505" w:type="dxa"/>
            <w:gridSpan w:val="7"/>
            <w:vMerge w:val="restart"/>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资金情况（万元）</w:t>
            </w:r>
          </w:p>
        </w:tc>
        <w:tc>
          <w:tcPr>
            <w:tcW w:w="1275"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 xml:space="preserve">　</w:t>
            </w:r>
          </w:p>
        </w:tc>
        <w:tc>
          <w:tcPr>
            <w:tcW w:w="848"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年初预算数</w:t>
            </w:r>
          </w:p>
        </w:tc>
        <w:tc>
          <w:tcPr>
            <w:tcW w:w="868" w:type="dxa"/>
            <w:gridSpan w:val="4"/>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全年预算数（A）</w:t>
            </w: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全年执行数（B）</w:t>
            </w:r>
          </w:p>
        </w:tc>
        <w:tc>
          <w:tcPr>
            <w:tcW w:w="85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分值</w:t>
            </w:r>
          </w:p>
        </w:tc>
        <w:tc>
          <w:tcPr>
            <w:tcW w:w="1276" w:type="dxa"/>
            <w:gridSpan w:val="7"/>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执行率（B/A) </w:t>
            </w:r>
          </w:p>
        </w:tc>
        <w:tc>
          <w:tcPr>
            <w:tcW w:w="113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得分</w:t>
            </w:r>
          </w:p>
        </w:tc>
      </w:tr>
      <w:tr w:rsidR="000903B5" w:rsidTr="000903B5">
        <w:trPr>
          <w:gridBefore w:val="2"/>
          <w:gridAfter w:val="4"/>
          <w:divId w:val="1372195339"/>
          <w:wBefore w:w="822" w:type="dxa"/>
          <w:wAfter w:w="433" w:type="dxa"/>
          <w:trHeight w:hRule="exact" w:val="564"/>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年度资金总额：</w:t>
            </w:r>
          </w:p>
        </w:tc>
        <w:tc>
          <w:tcPr>
            <w:tcW w:w="848"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5</w:t>
            </w:r>
          </w:p>
        </w:tc>
        <w:tc>
          <w:tcPr>
            <w:tcW w:w="868" w:type="dxa"/>
            <w:gridSpan w:val="4"/>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5</w:t>
            </w: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5</w:t>
            </w:r>
          </w:p>
        </w:tc>
        <w:tc>
          <w:tcPr>
            <w:tcW w:w="85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10</w:t>
            </w:r>
          </w:p>
        </w:tc>
        <w:tc>
          <w:tcPr>
            <w:tcW w:w="1276" w:type="dxa"/>
            <w:gridSpan w:val="7"/>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100%</w:t>
            </w:r>
          </w:p>
        </w:tc>
        <w:tc>
          <w:tcPr>
            <w:tcW w:w="113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10</w:t>
            </w:r>
          </w:p>
        </w:tc>
      </w:tr>
      <w:tr w:rsidR="000903B5" w:rsidTr="000903B5">
        <w:trPr>
          <w:gridBefore w:val="2"/>
          <w:gridAfter w:val="4"/>
          <w:divId w:val="1372195339"/>
          <w:wBefore w:w="822" w:type="dxa"/>
          <w:wAfter w:w="433" w:type="dxa"/>
          <w:trHeight w:hRule="exact" w:val="558"/>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 xml:space="preserve"> 其中：财政拨款</w:t>
            </w:r>
          </w:p>
        </w:tc>
        <w:tc>
          <w:tcPr>
            <w:tcW w:w="848"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5</w:t>
            </w:r>
          </w:p>
        </w:tc>
        <w:tc>
          <w:tcPr>
            <w:tcW w:w="868" w:type="dxa"/>
            <w:gridSpan w:val="4"/>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5</w:t>
            </w: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5</w:t>
            </w:r>
          </w:p>
        </w:tc>
        <w:tc>
          <w:tcPr>
            <w:tcW w:w="85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w:t>
            </w:r>
          </w:p>
        </w:tc>
        <w:tc>
          <w:tcPr>
            <w:tcW w:w="1276" w:type="dxa"/>
            <w:gridSpan w:val="7"/>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100%</w:t>
            </w:r>
          </w:p>
        </w:tc>
        <w:tc>
          <w:tcPr>
            <w:tcW w:w="113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 </w:t>
            </w:r>
          </w:p>
        </w:tc>
      </w:tr>
      <w:tr w:rsidR="000903B5" w:rsidTr="000903B5">
        <w:trPr>
          <w:gridBefore w:val="2"/>
          <w:gridAfter w:val="4"/>
          <w:divId w:val="1372195339"/>
          <w:wBefore w:w="822" w:type="dxa"/>
          <w:wAfter w:w="433" w:type="dxa"/>
          <w:trHeight w:hRule="exact" w:val="552"/>
        </w:trPr>
        <w:tc>
          <w:tcPr>
            <w:tcW w:w="1505" w:type="dxa"/>
            <w:gridSpan w:val="7"/>
            <w:vMerge/>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r>
              <w:rPr>
                <w:rFonts w:hint="eastAsia"/>
                <w:b/>
                <w:bCs/>
                <w:color w:val="000000"/>
                <w:sz w:val="18"/>
                <w:szCs w:val="18"/>
              </w:rPr>
              <w:t xml:space="preserve">       其他资金</w:t>
            </w:r>
          </w:p>
        </w:tc>
        <w:tc>
          <w:tcPr>
            <w:tcW w:w="848"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w:t>
            </w:r>
          </w:p>
        </w:tc>
        <w:tc>
          <w:tcPr>
            <w:tcW w:w="868" w:type="dxa"/>
            <w:gridSpan w:val="4"/>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w:t>
            </w:r>
          </w:p>
        </w:tc>
        <w:tc>
          <w:tcPr>
            <w:tcW w:w="1134" w:type="dxa"/>
            <w:gridSpan w:val="5"/>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w:t>
            </w:r>
          </w:p>
        </w:tc>
        <w:tc>
          <w:tcPr>
            <w:tcW w:w="85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 </w:t>
            </w:r>
          </w:p>
        </w:tc>
        <w:tc>
          <w:tcPr>
            <w:tcW w:w="1276" w:type="dxa"/>
            <w:gridSpan w:val="7"/>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w:t>
            </w:r>
          </w:p>
        </w:tc>
        <w:tc>
          <w:tcPr>
            <w:tcW w:w="1133" w:type="dxa"/>
            <w:gridSpan w:val="6"/>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 </w:t>
            </w:r>
          </w:p>
        </w:tc>
      </w:tr>
      <w:tr w:rsidR="00A71454" w:rsidTr="000903B5">
        <w:trPr>
          <w:gridBefore w:val="2"/>
          <w:gridAfter w:val="4"/>
          <w:divId w:val="1372195339"/>
          <w:wBefore w:w="822" w:type="dxa"/>
          <w:wAfter w:w="433" w:type="dxa"/>
          <w:trHeight w:val="696"/>
        </w:trPr>
        <w:tc>
          <w:tcPr>
            <w:tcW w:w="563" w:type="dxa"/>
            <w:gridSpan w:val="2"/>
            <w:vMerge w:val="restart"/>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年度总体目标</w:t>
            </w:r>
          </w:p>
        </w:tc>
        <w:tc>
          <w:tcPr>
            <w:tcW w:w="3933" w:type="dxa"/>
            <w:gridSpan w:val="2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年初设定目标</w:t>
            </w:r>
          </w:p>
        </w:tc>
        <w:tc>
          <w:tcPr>
            <w:tcW w:w="4396" w:type="dxa"/>
            <w:gridSpan w:val="2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A71454" w:rsidRPr="00547988" w:rsidTr="000903B5">
        <w:trPr>
          <w:gridBefore w:val="2"/>
          <w:gridAfter w:val="4"/>
          <w:divId w:val="1372195339"/>
          <w:wBefore w:w="822" w:type="dxa"/>
          <w:wAfter w:w="433" w:type="dxa"/>
          <w:trHeight w:val="2575"/>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3933" w:type="dxa"/>
            <w:gridSpan w:val="20"/>
            <w:tcBorders>
              <w:top w:val="single" w:sz="4" w:space="0" w:color="000000"/>
              <w:left w:val="nil"/>
              <w:bottom w:val="single" w:sz="4" w:space="0" w:color="000000"/>
              <w:right w:val="single" w:sz="4" w:space="0" w:color="000000"/>
            </w:tcBorders>
            <w:vAlign w:val="center"/>
          </w:tcPr>
          <w:p w:rsidR="00A71454" w:rsidRPr="000903B5" w:rsidRDefault="00A71454" w:rsidP="003C1F19">
            <w:pPr>
              <w:rPr>
                <w:sz w:val="21"/>
                <w:szCs w:val="21"/>
              </w:rPr>
            </w:pPr>
            <w:r w:rsidRPr="000903B5">
              <w:rPr>
                <w:rFonts w:hint="eastAsia"/>
                <w:sz w:val="21"/>
                <w:szCs w:val="21"/>
              </w:rPr>
              <w:t>完成对劳动模范及先进工作者的健康检查和津贴分配</w:t>
            </w:r>
          </w:p>
          <w:p w:rsidR="00A71454" w:rsidRPr="000903B5" w:rsidRDefault="00A71454" w:rsidP="003C1F19">
            <w:pPr>
              <w:spacing w:line="160" w:lineRule="exact"/>
              <w:rPr>
                <w:color w:val="000000"/>
                <w:sz w:val="21"/>
                <w:szCs w:val="21"/>
              </w:rPr>
            </w:pPr>
          </w:p>
        </w:tc>
        <w:tc>
          <w:tcPr>
            <w:tcW w:w="4396" w:type="dxa"/>
            <w:gridSpan w:val="24"/>
            <w:tcBorders>
              <w:top w:val="single" w:sz="4" w:space="0" w:color="000000"/>
              <w:left w:val="nil"/>
              <w:bottom w:val="single" w:sz="4" w:space="0" w:color="000000"/>
              <w:right w:val="single" w:sz="4" w:space="0" w:color="000000"/>
            </w:tcBorders>
            <w:vAlign w:val="center"/>
          </w:tcPr>
          <w:p w:rsidR="00A71454" w:rsidRPr="000903B5" w:rsidRDefault="00A71454" w:rsidP="003C1F19">
            <w:pPr>
              <w:rPr>
                <w:sz w:val="21"/>
                <w:szCs w:val="21"/>
              </w:rPr>
            </w:pPr>
            <w:r w:rsidRPr="000903B5">
              <w:rPr>
                <w:rFonts w:hint="eastAsia"/>
                <w:sz w:val="21"/>
                <w:szCs w:val="21"/>
              </w:rPr>
              <w:t>根据鄂政发&lt;2005&gt;33号文件精神 ,对已建立劳模档案的劳模完成给予补助，该项资金在当年已按规定全部使用完毕。</w:t>
            </w:r>
          </w:p>
          <w:p w:rsidR="00A71454" w:rsidRPr="000903B5" w:rsidRDefault="00A71454" w:rsidP="003C1F19">
            <w:pPr>
              <w:rPr>
                <w:sz w:val="21"/>
                <w:szCs w:val="21"/>
              </w:rPr>
            </w:pPr>
          </w:p>
        </w:tc>
      </w:tr>
      <w:tr w:rsidR="000903B5" w:rsidTr="000903B5">
        <w:trPr>
          <w:gridBefore w:val="2"/>
          <w:gridAfter w:val="4"/>
          <w:divId w:val="1372195339"/>
          <w:wBefore w:w="822" w:type="dxa"/>
          <w:wAfter w:w="433" w:type="dxa"/>
          <w:trHeight w:val="984"/>
        </w:trPr>
        <w:tc>
          <w:tcPr>
            <w:tcW w:w="563" w:type="dxa"/>
            <w:gridSpan w:val="2"/>
            <w:vMerge w:val="restart"/>
            <w:tcBorders>
              <w:top w:val="nil"/>
              <w:left w:val="single" w:sz="4" w:space="0" w:color="000000"/>
              <w:bottom w:val="single" w:sz="4" w:space="0" w:color="000000"/>
              <w:right w:val="single" w:sz="4" w:space="0" w:color="000000"/>
            </w:tcBorders>
            <w:textDirection w:val="tbRlV"/>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绩效指标</w:t>
            </w:r>
          </w:p>
        </w:tc>
        <w:tc>
          <w:tcPr>
            <w:tcW w:w="671"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一级指标</w:t>
            </w:r>
          </w:p>
        </w:tc>
        <w:tc>
          <w:tcPr>
            <w:tcW w:w="1066" w:type="dxa"/>
            <w:gridSpan w:val="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二级指标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三级指标</w:t>
            </w: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分值</w:t>
            </w: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全年实际完成值</w:t>
            </w: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分值</w:t>
            </w: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得分</w:t>
            </w: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0903B5" w:rsidTr="000903B5">
        <w:trPr>
          <w:gridBefore w:val="2"/>
          <w:gridAfter w:val="4"/>
          <w:divId w:val="1372195339"/>
          <w:wBefore w:w="822" w:type="dxa"/>
          <w:wAfter w:w="433" w:type="dxa"/>
          <w:trHeight w:val="550"/>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val="restart"/>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数量指标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58"/>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A71454" w:rsidRDefault="00A71454" w:rsidP="003C1F19">
            <w:pPr>
              <w:spacing w:line="160" w:lineRule="exact"/>
              <w:jc w:val="center"/>
              <w:rPr>
                <w:bCs/>
                <w:color w:val="000000"/>
                <w:sz w:val="18"/>
                <w:szCs w:val="18"/>
              </w:rPr>
            </w:pPr>
          </w:p>
        </w:tc>
        <w:tc>
          <w:tcPr>
            <w:tcW w:w="933"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66"/>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A71454" w:rsidRDefault="00A71454" w:rsidP="003C1F19">
            <w:pPr>
              <w:spacing w:line="160" w:lineRule="exact"/>
              <w:jc w:val="center"/>
              <w:rPr>
                <w:bCs/>
                <w:color w:val="000000"/>
                <w:sz w:val="18"/>
                <w:szCs w:val="18"/>
              </w:rPr>
            </w:pPr>
          </w:p>
        </w:tc>
        <w:tc>
          <w:tcPr>
            <w:tcW w:w="933"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46"/>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时效指标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54"/>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社会效益指标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59"/>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可持续影响指标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14" w:type="dxa"/>
            <w:gridSpan w:val="3"/>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p>
        </w:tc>
      </w:tr>
      <w:tr w:rsidR="000903B5" w:rsidTr="000903B5">
        <w:trPr>
          <w:gridBefore w:val="2"/>
          <w:gridAfter w:val="4"/>
          <w:divId w:val="1372195339"/>
          <w:wBefore w:w="822" w:type="dxa"/>
          <w:wAfter w:w="433" w:type="dxa"/>
          <w:trHeight w:val="576"/>
        </w:trPr>
        <w:tc>
          <w:tcPr>
            <w:tcW w:w="563" w:type="dxa"/>
            <w:gridSpan w:val="2"/>
            <w:vMerge/>
            <w:tcBorders>
              <w:top w:val="nil"/>
              <w:left w:val="single" w:sz="4" w:space="0" w:color="000000"/>
              <w:bottom w:val="single" w:sz="4" w:space="0" w:color="000000"/>
              <w:right w:val="single" w:sz="4" w:space="0" w:color="000000"/>
            </w:tcBorders>
            <w:vAlign w:val="center"/>
          </w:tcPr>
          <w:p w:rsidR="00A71454" w:rsidRDefault="00A71454" w:rsidP="003C1F19">
            <w:pPr>
              <w:spacing w:line="160" w:lineRule="exact"/>
              <w:rPr>
                <w:b/>
                <w:bCs/>
                <w:color w:val="000000"/>
                <w:sz w:val="18"/>
                <w:szCs w:val="18"/>
              </w:rPr>
            </w:pPr>
          </w:p>
        </w:tc>
        <w:tc>
          <w:tcPr>
            <w:tcW w:w="671"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66" w:type="dxa"/>
            <w:gridSpan w:val="4"/>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服务对象满意度指标</w:t>
            </w:r>
          </w:p>
        </w:tc>
        <w:tc>
          <w:tcPr>
            <w:tcW w:w="1631" w:type="dxa"/>
            <w:gridSpan w:val="10"/>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r>
              <w:rPr>
                <w:rFonts w:hint="eastAsia"/>
                <w:bCs/>
                <w:color w:val="000000"/>
                <w:sz w:val="18"/>
                <w:szCs w:val="18"/>
              </w:rPr>
              <w:t>100</w:t>
            </w:r>
          </w:p>
        </w:tc>
        <w:tc>
          <w:tcPr>
            <w:tcW w:w="714"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Cs/>
                <w:color w:val="000000"/>
                <w:sz w:val="18"/>
                <w:szCs w:val="18"/>
              </w:rPr>
            </w:pPr>
            <w:r>
              <w:rPr>
                <w:rFonts w:hint="eastAsia"/>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color w:val="000000"/>
                <w:sz w:val="18"/>
                <w:szCs w:val="18"/>
              </w:rPr>
            </w:pPr>
            <w:r>
              <w:rPr>
                <w:rFonts w:hint="eastAsia"/>
                <w:color w:val="000000"/>
                <w:sz w:val="18"/>
                <w:szCs w:val="18"/>
              </w:rPr>
              <w:t>100</w:t>
            </w: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rPr>
                <w:bCs/>
                <w:color w:val="000000"/>
                <w:sz w:val="18"/>
                <w:szCs w:val="18"/>
              </w:rPr>
            </w:pPr>
          </w:p>
        </w:tc>
      </w:tr>
      <w:tr w:rsidR="00A71454" w:rsidTr="000903B5">
        <w:trPr>
          <w:gridBefore w:val="2"/>
          <w:gridAfter w:val="4"/>
          <w:divId w:val="1372195339"/>
          <w:wBefore w:w="822" w:type="dxa"/>
          <w:wAfter w:w="433" w:type="dxa"/>
          <w:trHeight w:val="408"/>
        </w:trPr>
        <w:tc>
          <w:tcPr>
            <w:tcW w:w="3931" w:type="dxa"/>
            <w:gridSpan w:val="19"/>
            <w:tcBorders>
              <w:top w:val="single" w:sz="4" w:space="0" w:color="000000"/>
              <w:left w:val="single" w:sz="4" w:space="0" w:color="000000"/>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总分</w:t>
            </w:r>
          </w:p>
        </w:tc>
        <w:tc>
          <w:tcPr>
            <w:tcW w:w="565"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100</w:t>
            </w:r>
          </w:p>
        </w:tc>
        <w:tc>
          <w:tcPr>
            <w:tcW w:w="1565"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 xml:space="preserve">　</w:t>
            </w:r>
          </w:p>
        </w:tc>
        <w:tc>
          <w:tcPr>
            <w:tcW w:w="562"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r>
              <w:rPr>
                <w:rFonts w:hint="eastAsia"/>
                <w:b/>
                <w:bCs/>
                <w:color w:val="000000"/>
                <w:sz w:val="18"/>
                <w:szCs w:val="18"/>
              </w:rPr>
              <w:t>100</w:t>
            </w:r>
          </w:p>
        </w:tc>
        <w:tc>
          <w:tcPr>
            <w:tcW w:w="1560" w:type="dxa"/>
            <w:gridSpan w:val="9"/>
            <w:tcBorders>
              <w:top w:val="single" w:sz="4" w:space="0" w:color="000000"/>
              <w:left w:val="nil"/>
              <w:bottom w:val="single" w:sz="4" w:space="0" w:color="000000"/>
              <w:right w:val="single" w:sz="4" w:space="0" w:color="000000"/>
            </w:tcBorders>
            <w:vAlign w:val="center"/>
          </w:tcPr>
          <w:p w:rsidR="00A71454" w:rsidRDefault="00A71454" w:rsidP="003C1F19">
            <w:pPr>
              <w:spacing w:line="160" w:lineRule="exact"/>
              <w:jc w:val="center"/>
              <w:rPr>
                <w:b/>
                <w:bCs/>
                <w:color w:val="000000"/>
                <w:sz w:val="18"/>
                <w:szCs w:val="18"/>
              </w:rPr>
            </w:pPr>
          </w:p>
        </w:tc>
      </w:tr>
      <w:tr w:rsidR="00176478" w:rsidTr="000903B5">
        <w:trPr>
          <w:gridBefore w:val="2"/>
          <w:gridAfter w:val="3"/>
          <w:divId w:val="1372195339"/>
          <w:wBefore w:w="822" w:type="dxa"/>
          <w:wAfter w:w="292" w:type="dxa"/>
          <w:trHeight w:val="480"/>
        </w:trPr>
        <w:tc>
          <w:tcPr>
            <w:tcW w:w="9033" w:type="dxa"/>
            <w:gridSpan w:val="47"/>
            <w:tcBorders>
              <w:top w:val="nil"/>
              <w:left w:val="nil"/>
              <w:bottom w:val="nil"/>
              <w:right w:val="nil"/>
            </w:tcBorders>
            <w:vAlign w:val="center"/>
          </w:tcPr>
          <w:p w:rsidR="00176478" w:rsidRDefault="00176478" w:rsidP="003C1F19">
            <w:pPr>
              <w:spacing w:line="240" w:lineRule="exact"/>
              <w:jc w:val="center"/>
              <w:rPr>
                <w:b/>
                <w:bCs/>
                <w:color w:val="000000"/>
                <w:szCs w:val="21"/>
              </w:rPr>
            </w:pPr>
          </w:p>
          <w:p w:rsidR="00176478" w:rsidRDefault="00176478" w:rsidP="003C1F19">
            <w:pPr>
              <w:spacing w:line="240" w:lineRule="exact"/>
              <w:jc w:val="center"/>
              <w:rPr>
                <w:b/>
                <w:bCs/>
                <w:color w:val="000000"/>
                <w:szCs w:val="21"/>
              </w:rPr>
            </w:pPr>
          </w:p>
          <w:p w:rsidR="00176478" w:rsidRDefault="00176478" w:rsidP="003C1F19">
            <w:pPr>
              <w:spacing w:line="240" w:lineRule="exact"/>
              <w:jc w:val="center"/>
              <w:rPr>
                <w:b/>
                <w:bCs/>
                <w:color w:val="000000"/>
                <w:szCs w:val="21"/>
              </w:rPr>
            </w:pPr>
            <w:r>
              <w:rPr>
                <w:rFonts w:hint="eastAsia"/>
                <w:b/>
                <w:bCs/>
                <w:color w:val="000000"/>
                <w:szCs w:val="21"/>
              </w:rPr>
              <w:lastRenderedPageBreak/>
              <w:t xml:space="preserve">绩效目标自评表 </w:t>
            </w:r>
          </w:p>
        </w:tc>
      </w:tr>
      <w:tr w:rsidR="00176478" w:rsidTr="000903B5">
        <w:trPr>
          <w:gridBefore w:val="2"/>
          <w:gridAfter w:val="3"/>
          <w:divId w:val="1372195339"/>
          <w:wBefore w:w="822" w:type="dxa"/>
          <w:wAfter w:w="292" w:type="dxa"/>
          <w:trHeight w:val="270"/>
        </w:trPr>
        <w:tc>
          <w:tcPr>
            <w:tcW w:w="9033" w:type="dxa"/>
            <w:gridSpan w:val="47"/>
            <w:tcBorders>
              <w:top w:val="nil"/>
              <w:left w:val="nil"/>
              <w:bottom w:val="single" w:sz="4" w:space="0" w:color="000000"/>
              <w:right w:val="nil"/>
            </w:tcBorders>
          </w:tcPr>
          <w:p w:rsidR="00176478" w:rsidRDefault="00176478" w:rsidP="003C1F19">
            <w:pPr>
              <w:spacing w:line="240" w:lineRule="exact"/>
              <w:jc w:val="center"/>
              <w:rPr>
                <w:b/>
                <w:bCs/>
                <w:color w:val="000000"/>
                <w:szCs w:val="21"/>
              </w:rPr>
            </w:pPr>
            <w:r>
              <w:rPr>
                <w:rFonts w:hint="eastAsia"/>
                <w:b/>
                <w:bCs/>
                <w:color w:val="000000"/>
                <w:szCs w:val="21"/>
              </w:rPr>
              <w:lastRenderedPageBreak/>
              <w:t>（2019年度）</w:t>
            </w:r>
          </w:p>
        </w:tc>
      </w:tr>
      <w:tr w:rsidR="00176478" w:rsidTr="000903B5">
        <w:trPr>
          <w:gridBefore w:val="2"/>
          <w:gridAfter w:val="3"/>
          <w:divId w:val="1372195339"/>
          <w:wBefore w:w="822" w:type="dxa"/>
          <w:wAfter w:w="292" w:type="dxa"/>
          <w:trHeight w:hRule="exact" w:val="675"/>
        </w:trPr>
        <w:tc>
          <w:tcPr>
            <w:tcW w:w="1234" w:type="dxa"/>
            <w:gridSpan w:val="5"/>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项目名称</w:t>
            </w:r>
          </w:p>
        </w:tc>
        <w:tc>
          <w:tcPr>
            <w:tcW w:w="3262" w:type="dxa"/>
            <w:gridSpan w:val="17"/>
            <w:tcBorders>
              <w:top w:val="single" w:sz="4" w:space="0" w:color="000000"/>
              <w:left w:val="nil"/>
              <w:bottom w:val="single" w:sz="4" w:space="0" w:color="000000"/>
              <w:right w:val="single" w:sz="4" w:space="0" w:color="000000"/>
            </w:tcBorders>
            <w:vAlign w:val="center"/>
          </w:tcPr>
          <w:p w:rsidR="00176478" w:rsidRPr="001D3335" w:rsidRDefault="00176478" w:rsidP="003C1F19">
            <w:pPr>
              <w:jc w:val="center"/>
              <w:rPr>
                <w:sz w:val="21"/>
                <w:szCs w:val="21"/>
              </w:rPr>
            </w:pPr>
            <w:r w:rsidRPr="001D3335">
              <w:rPr>
                <w:rFonts w:hint="eastAsia"/>
                <w:sz w:val="21"/>
                <w:szCs w:val="21"/>
              </w:rPr>
              <w:t>财政拨款行政事业单位工会经费</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项目负责人及电话</w:t>
            </w:r>
          </w:p>
        </w:tc>
        <w:tc>
          <w:tcPr>
            <w:tcW w:w="3403" w:type="dxa"/>
            <w:gridSpan w:val="2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薛蓉媛        电话：8394811</w:t>
            </w:r>
          </w:p>
        </w:tc>
      </w:tr>
      <w:tr w:rsidR="00176478" w:rsidTr="000903B5">
        <w:trPr>
          <w:gridBefore w:val="2"/>
          <w:gridAfter w:val="3"/>
          <w:divId w:val="1372195339"/>
          <w:wBefore w:w="822" w:type="dxa"/>
          <w:wAfter w:w="292" w:type="dxa"/>
          <w:trHeight w:hRule="exact" w:val="654"/>
        </w:trPr>
        <w:tc>
          <w:tcPr>
            <w:tcW w:w="1234" w:type="dxa"/>
            <w:gridSpan w:val="5"/>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主管部门</w:t>
            </w:r>
          </w:p>
        </w:tc>
        <w:tc>
          <w:tcPr>
            <w:tcW w:w="3262" w:type="dxa"/>
            <w:gridSpan w:val="17"/>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鄂尔多斯市总工会</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实施单位</w:t>
            </w:r>
          </w:p>
        </w:tc>
        <w:tc>
          <w:tcPr>
            <w:tcW w:w="3403" w:type="dxa"/>
            <w:gridSpan w:val="2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鄂尔多斯市总工会</w:t>
            </w:r>
          </w:p>
        </w:tc>
      </w:tr>
      <w:tr w:rsidR="000903B5" w:rsidTr="000903B5">
        <w:trPr>
          <w:gridBefore w:val="2"/>
          <w:gridAfter w:val="3"/>
          <w:divId w:val="1372195339"/>
          <w:wBefore w:w="822" w:type="dxa"/>
          <w:wAfter w:w="292" w:type="dxa"/>
          <w:trHeight w:hRule="exact" w:val="892"/>
        </w:trPr>
        <w:tc>
          <w:tcPr>
            <w:tcW w:w="1234" w:type="dxa"/>
            <w:gridSpan w:val="5"/>
            <w:vMerge w:val="restart"/>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资金情况（万元）</w:t>
            </w:r>
          </w:p>
        </w:tc>
        <w:tc>
          <w:tcPr>
            <w:tcW w:w="1415"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 xml:space="preserve">　</w:t>
            </w:r>
          </w:p>
        </w:tc>
        <w:tc>
          <w:tcPr>
            <w:tcW w:w="848"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年初预算数</w:t>
            </w:r>
          </w:p>
        </w:tc>
        <w:tc>
          <w:tcPr>
            <w:tcW w:w="999"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全年预算数（A）</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全年执行数（B）</w:t>
            </w:r>
          </w:p>
        </w:tc>
        <w:tc>
          <w:tcPr>
            <w:tcW w:w="853"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分值</w:t>
            </w:r>
          </w:p>
        </w:tc>
        <w:tc>
          <w:tcPr>
            <w:tcW w:w="1418" w:type="dxa"/>
            <w:gridSpan w:val="9"/>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执行率（B/A)</w:t>
            </w:r>
          </w:p>
        </w:tc>
        <w:tc>
          <w:tcPr>
            <w:tcW w:w="1132"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得分</w:t>
            </w:r>
          </w:p>
        </w:tc>
      </w:tr>
      <w:tr w:rsidR="000903B5" w:rsidTr="000903B5">
        <w:trPr>
          <w:gridBefore w:val="2"/>
          <w:gridAfter w:val="3"/>
          <w:divId w:val="1372195339"/>
          <w:wBefore w:w="822" w:type="dxa"/>
          <w:wAfter w:w="292" w:type="dxa"/>
          <w:trHeight w:hRule="exact" w:val="564"/>
        </w:trPr>
        <w:tc>
          <w:tcPr>
            <w:tcW w:w="1234" w:type="dxa"/>
            <w:gridSpan w:val="5"/>
            <w:vMerge/>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415"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年度资金总额：</w:t>
            </w:r>
          </w:p>
        </w:tc>
        <w:tc>
          <w:tcPr>
            <w:tcW w:w="848"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250</w:t>
            </w:r>
          </w:p>
        </w:tc>
        <w:tc>
          <w:tcPr>
            <w:tcW w:w="999"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250</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250</w:t>
            </w:r>
          </w:p>
        </w:tc>
        <w:tc>
          <w:tcPr>
            <w:tcW w:w="853"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10</w:t>
            </w:r>
          </w:p>
        </w:tc>
        <w:tc>
          <w:tcPr>
            <w:tcW w:w="1418" w:type="dxa"/>
            <w:gridSpan w:val="9"/>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100%</w:t>
            </w:r>
          </w:p>
        </w:tc>
        <w:tc>
          <w:tcPr>
            <w:tcW w:w="1132"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10</w:t>
            </w:r>
          </w:p>
        </w:tc>
      </w:tr>
      <w:tr w:rsidR="000903B5" w:rsidTr="000903B5">
        <w:trPr>
          <w:gridBefore w:val="2"/>
          <w:gridAfter w:val="3"/>
          <w:divId w:val="1372195339"/>
          <w:wBefore w:w="822" w:type="dxa"/>
          <w:wAfter w:w="292" w:type="dxa"/>
          <w:trHeight w:hRule="exact" w:val="558"/>
        </w:trPr>
        <w:tc>
          <w:tcPr>
            <w:tcW w:w="1234" w:type="dxa"/>
            <w:gridSpan w:val="5"/>
            <w:vMerge/>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415"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 xml:space="preserve"> 其中：财政拨款</w:t>
            </w:r>
          </w:p>
        </w:tc>
        <w:tc>
          <w:tcPr>
            <w:tcW w:w="848"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250</w:t>
            </w:r>
          </w:p>
        </w:tc>
        <w:tc>
          <w:tcPr>
            <w:tcW w:w="999"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250</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250</w:t>
            </w:r>
          </w:p>
        </w:tc>
        <w:tc>
          <w:tcPr>
            <w:tcW w:w="853"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w:t>
            </w:r>
          </w:p>
        </w:tc>
        <w:tc>
          <w:tcPr>
            <w:tcW w:w="1418" w:type="dxa"/>
            <w:gridSpan w:val="9"/>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100%</w:t>
            </w:r>
          </w:p>
        </w:tc>
        <w:tc>
          <w:tcPr>
            <w:tcW w:w="1132"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 xml:space="preserve">- </w:t>
            </w:r>
          </w:p>
        </w:tc>
      </w:tr>
      <w:tr w:rsidR="000903B5" w:rsidTr="000903B5">
        <w:trPr>
          <w:gridBefore w:val="2"/>
          <w:gridAfter w:val="3"/>
          <w:divId w:val="1372195339"/>
          <w:wBefore w:w="822" w:type="dxa"/>
          <w:wAfter w:w="292" w:type="dxa"/>
          <w:trHeight w:hRule="exact" w:val="552"/>
        </w:trPr>
        <w:tc>
          <w:tcPr>
            <w:tcW w:w="1234" w:type="dxa"/>
            <w:gridSpan w:val="5"/>
            <w:vMerge/>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415"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r>
              <w:rPr>
                <w:rFonts w:hint="eastAsia"/>
                <w:b/>
                <w:bCs/>
                <w:color w:val="000000"/>
                <w:sz w:val="18"/>
                <w:szCs w:val="18"/>
              </w:rPr>
              <w:t xml:space="preserve">       其他资金</w:t>
            </w:r>
          </w:p>
        </w:tc>
        <w:tc>
          <w:tcPr>
            <w:tcW w:w="848"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w:t>
            </w:r>
          </w:p>
        </w:tc>
        <w:tc>
          <w:tcPr>
            <w:tcW w:w="999"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w:t>
            </w:r>
          </w:p>
        </w:tc>
        <w:tc>
          <w:tcPr>
            <w:tcW w:w="1134" w:type="dxa"/>
            <w:gridSpan w:val="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w:t>
            </w:r>
          </w:p>
        </w:tc>
        <w:tc>
          <w:tcPr>
            <w:tcW w:w="853" w:type="dxa"/>
            <w:gridSpan w:val="6"/>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 xml:space="preserve">- </w:t>
            </w:r>
          </w:p>
        </w:tc>
        <w:tc>
          <w:tcPr>
            <w:tcW w:w="1418" w:type="dxa"/>
            <w:gridSpan w:val="9"/>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w:t>
            </w:r>
          </w:p>
        </w:tc>
        <w:tc>
          <w:tcPr>
            <w:tcW w:w="1132" w:type="dxa"/>
            <w:gridSpan w:val="5"/>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 xml:space="preserve">- </w:t>
            </w:r>
          </w:p>
        </w:tc>
      </w:tr>
      <w:tr w:rsidR="00176478" w:rsidTr="000903B5">
        <w:trPr>
          <w:gridBefore w:val="2"/>
          <w:gridAfter w:val="3"/>
          <w:divId w:val="1372195339"/>
          <w:wBefore w:w="822" w:type="dxa"/>
          <w:wAfter w:w="292" w:type="dxa"/>
          <w:trHeight w:val="696"/>
        </w:trPr>
        <w:tc>
          <w:tcPr>
            <w:tcW w:w="563" w:type="dxa"/>
            <w:gridSpan w:val="2"/>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年度总体目标</w:t>
            </w:r>
          </w:p>
        </w:tc>
        <w:tc>
          <w:tcPr>
            <w:tcW w:w="3933" w:type="dxa"/>
            <w:gridSpan w:val="2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年初设定目标</w:t>
            </w:r>
          </w:p>
        </w:tc>
        <w:tc>
          <w:tcPr>
            <w:tcW w:w="4537" w:type="dxa"/>
            <w:gridSpan w:val="25"/>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176478" w:rsidRPr="00537E3F" w:rsidTr="000903B5">
        <w:trPr>
          <w:gridBefore w:val="2"/>
          <w:gridAfter w:val="3"/>
          <w:divId w:val="1372195339"/>
          <w:wBefore w:w="822" w:type="dxa"/>
          <w:wAfter w:w="292" w:type="dxa"/>
          <w:trHeight w:val="2749"/>
        </w:trPr>
        <w:tc>
          <w:tcPr>
            <w:tcW w:w="563" w:type="dxa"/>
            <w:gridSpan w:val="2"/>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3933" w:type="dxa"/>
            <w:gridSpan w:val="20"/>
            <w:tcBorders>
              <w:top w:val="single" w:sz="4" w:space="0" w:color="000000"/>
              <w:left w:val="nil"/>
              <w:bottom w:val="single" w:sz="4" w:space="0" w:color="000000"/>
              <w:right w:val="single" w:sz="4" w:space="0" w:color="000000"/>
            </w:tcBorders>
            <w:vAlign w:val="center"/>
          </w:tcPr>
          <w:p w:rsidR="00176478" w:rsidRPr="001D3335" w:rsidRDefault="00176478" w:rsidP="003C1F19">
            <w:pPr>
              <w:rPr>
                <w:sz w:val="21"/>
                <w:szCs w:val="21"/>
              </w:rPr>
            </w:pPr>
            <w:r w:rsidRPr="001D3335">
              <w:rPr>
                <w:rFonts w:hint="eastAsia"/>
                <w:sz w:val="21"/>
                <w:szCs w:val="21"/>
              </w:rPr>
              <w:t>各盟市、旗县（市、区）、乡镇党政机关事业单位工会经费，按规定列入本级财政当年预算，并有本级财政部门按单位全部职工工资总额的2%按季直接划给同级工会。确保工会经费及时、足额拨缴，保证各级工会组织正常工作的开展。</w:t>
            </w:r>
          </w:p>
        </w:tc>
        <w:tc>
          <w:tcPr>
            <w:tcW w:w="4537" w:type="dxa"/>
            <w:gridSpan w:val="25"/>
            <w:tcBorders>
              <w:top w:val="single" w:sz="4" w:space="0" w:color="000000"/>
              <w:left w:val="nil"/>
              <w:bottom w:val="single" w:sz="4" w:space="0" w:color="000000"/>
              <w:right w:val="single" w:sz="4" w:space="0" w:color="000000"/>
            </w:tcBorders>
            <w:vAlign w:val="center"/>
          </w:tcPr>
          <w:p w:rsidR="00176478" w:rsidRPr="001D3335" w:rsidRDefault="00176478" w:rsidP="003C1F19">
            <w:pPr>
              <w:rPr>
                <w:sz w:val="21"/>
                <w:szCs w:val="21"/>
              </w:rPr>
            </w:pPr>
            <w:r w:rsidRPr="001D3335">
              <w:rPr>
                <w:rFonts w:hint="eastAsia"/>
                <w:bCs/>
                <w:color w:val="000000"/>
                <w:sz w:val="21"/>
                <w:szCs w:val="21"/>
              </w:rPr>
              <w:t>紧紧围绕中央、自治区决策部署和财政中心工作，始终坚持民生优先导向，狠抓工作落实，较圆满地完成了全年各项工作任务，</w:t>
            </w:r>
            <w:r w:rsidRPr="001D3335">
              <w:rPr>
                <w:rFonts w:hint="eastAsia"/>
                <w:sz w:val="21"/>
                <w:szCs w:val="21"/>
              </w:rPr>
              <w:t>确保工会经费及时、足额拨缴，保证了各级工会组织正常工作的开展。</w:t>
            </w:r>
            <w:r w:rsidRPr="001D3335">
              <w:rPr>
                <w:rFonts w:hint="eastAsia"/>
                <w:bCs/>
                <w:color w:val="000000"/>
                <w:sz w:val="21"/>
                <w:szCs w:val="21"/>
              </w:rPr>
              <w:t>为促进经济发展、保障改善民生、维护社会稳定做出积极努力。</w:t>
            </w:r>
          </w:p>
        </w:tc>
      </w:tr>
      <w:tr w:rsidR="000903B5" w:rsidTr="000903B5">
        <w:trPr>
          <w:gridBefore w:val="2"/>
          <w:gridAfter w:val="3"/>
          <w:divId w:val="1372195339"/>
          <w:wBefore w:w="822" w:type="dxa"/>
          <w:wAfter w:w="292" w:type="dxa"/>
          <w:trHeight w:val="984"/>
        </w:trPr>
        <w:tc>
          <w:tcPr>
            <w:tcW w:w="563" w:type="dxa"/>
            <w:gridSpan w:val="2"/>
            <w:vMerge w:val="restart"/>
            <w:tcBorders>
              <w:top w:val="nil"/>
              <w:left w:val="single" w:sz="4" w:space="0" w:color="000000"/>
              <w:bottom w:val="single" w:sz="4" w:space="0" w:color="000000"/>
              <w:right w:val="single" w:sz="4" w:space="0" w:color="000000"/>
            </w:tcBorders>
            <w:textDirection w:val="tbRlV"/>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绩效指标</w:t>
            </w:r>
          </w:p>
        </w:tc>
        <w:tc>
          <w:tcPr>
            <w:tcW w:w="671"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一级指标</w:t>
            </w:r>
          </w:p>
        </w:tc>
        <w:tc>
          <w:tcPr>
            <w:tcW w:w="1066" w:type="dxa"/>
            <w:gridSpan w:val="4"/>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二级指标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三级指标</w:t>
            </w: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分值</w:t>
            </w: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全年实际完成值</w:t>
            </w: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分值</w:t>
            </w: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得分</w:t>
            </w: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0903B5" w:rsidTr="000903B5">
        <w:trPr>
          <w:gridBefore w:val="2"/>
          <w:gridAfter w:val="3"/>
          <w:divId w:val="1372195339"/>
          <w:wBefore w:w="822" w:type="dxa"/>
          <w:wAfter w:w="292" w:type="dxa"/>
          <w:trHeight w:val="550"/>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val="restart"/>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数量指标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58"/>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176478" w:rsidRDefault="00176478" w:rsidP="003C1F19">
            <w:pPr>
              <w:spacing w:line="160" w:lineRule="exact"/>
              <w:jc w:val="center"/>
              <w:rPr>
                <w:bCs/>
                <w:color w:val="000000"/>
                <w:sz w:val="18"/>
                <w:szCs w:val="18"/>
              </w:rPr>
            </w:pPr>
          </w:p>
        </w:tc>
        <w:tc>
          <w:tcPr>
            <w:tcW w:w="1074" w:type="dxa"/>
            <w:gridSpan w:val="4"/>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66"/>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176478" w:rsidRDefault="00176478" w:rsidP="003C1F19">
            <w:pPr>
              <w:spacing w:line="160" w:lineRule="exact"/>
              <w:jc w:val="center"/>
              <w:rPr>
                <w:bCs/>
                <w:color w:val="000000"/>
                <w:sz w:val="18"/>
                <w:szCs w:val="18"/>
              </w:rPr>
            </w:pPr>
          </w:p>
        </w:tc>
        <w:tc>
          <w:tcPr>
            <w:tcW w:w="1074" w:type="dxa"/>
            <w:gridSpan w:val="4"/>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46"/>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时效指标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54"/>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社会效益指标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59"/>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可持续影响指标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14" w:type="dxa"/>
            <w:gridSpan w:val="3"/>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p>
        </w:tc>
      </w:tr>
      <w:tr w:rsidR="000903B5" w:rsidTr="000903B5">
        <w:trPr>
          <w:gridBefore w:val="2"/>
          <w:gridAfter w:val="3"/>
          <w:divId w:val="1372195339"/>
          <w:wBefore w:w="822" w:type="dxa"/>
          <w:wAfter w:w="292" w:type="dxa"/>
          <w:trHeight w:val="576"/>
        </w:trPr>
        <w:tc>
          <w:tcPr>
            <w:tcW w:w="563" w:type="dxa"/>
            <w:gridSpan w:val="2"/>
            <w:vMerge/>
            <w:tcBorders>
              <w:top w:val="nil"/>
              <w:left w:val="single" w:sz="4" w:space="0" w:color="000000"/>
              <w:bottom w:val="single" w:sz="4" w:space="0" w:color="000000"/>
              <w:right w:val="single" w:sz="4" w:space="0" w:color="000000"/>
            </w:tcBorders>
            <w:vAlign w:val="center"/>
          </w:tcPr>
          <w:p w:rsidR="00176478" w:rsidRDefault="00176478" w:rsidP="003C1F19">
            <w:pPr>
              <w:spacing w:line="160" w:lineRule="exact"/>
              <w:rPr>
                <w:b/>
                <w:bCs/>
                <w:color w:val="000000"/>
                <w:sz w:val="18"/>
                <w:szCs w:val="18"/>
              </w:rPr>
            </w:pPr>
          </w:p>
        </w:tc>
        <w:tc>
          <w:tcPr>
            <w:tcW w:w="671"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66" w:type="dxa"/>
            <w:gridSpan w:val="4"/>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服务对象满意度指标</w:t>
            </w:r>
          </w:p>
        </w:tc>
        <w:tc>
          <w:tcPr>
            <w:tcW w:w="163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r>
              <w:rPr>
                <w:rFonts w:hint="eastAsia"/>
                <w:bCs/>
                <w:color w:val="000000"/>
                <w:sz w:val="18"/>
                <w:szCs w:val="18"/>
              </w:rPr>
              <w:t>100</w:t>
            </w:r>
          </w:p>
        </w:tc>
        <w:tc>
          <w:tcPr>
            <w:tcW w:w="714"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Cs/>
                <w:color w:val="000000"/>
                <w:sz w:val="18"/>
                <w:szCs w:val="18"/>
              </w:rPr>
            </w:pPr>
            <w:r>
              <w:rPr>
                <w:rFonts w:hint="eastAsia"/>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color w:val="000000"/>
                <w:sz w:val="18"/>
                <w:szCs w:val="18"/>
              </w:rPr>
            </w:pPr>
            <w:r>
              <w:rPr>
                <w:rFonts w:hint="eastAsia"/>
                <w:color w:val="000000"/>
                <w:sz w:val="18"/>
                <w:szCs w:val="18"/>
              </w:rPr>
              <w:t>100</w:t>
            </w: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rPr>
                <w:bCs/>
                <w:color w:val="000000"/>
                <w:sz w:val="18"/>
                <w:szCs w:val="18"/>
              </w:rPr>
            </w:pPr>
          </w:p>
        </w:tc>
      </w:tr>
      <w:tr w:rsidR="00176478" w:rsidTr="000903B5">
        <w:trPr>
          <w:gridBefore w:val="2"/>
          <w:gridAfter w:val="3"/>
          <w:divId w:val="1372195339"/>
          <w:wBefore w:w="822" w:type="dxa"/>
          <w:wAfter w:w="292" w:type="dxa"/>
          <w:trHeight w:val="408"/>
        </w:trPr>
        <w:tc>
          <w:tcPr>
            <w:tcW w:w="3931" w:type="dxa"/>
            <w:gridSpan w:val="19"/>
            <w:tcBorders>
              <w:top w:val="single" w:sz="4" w:space="0" w:color="000000"/>
              <w:left w:val="single" w:sz="4" w:space="0" w:color="000000"/>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总分</w:t>
            </w:r>
          </w:p>
        </w:tc>
        <w:tc>
          <w:tcPr>
            <w:tcW w:w="565"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100</w:t>
            </w:r>
          </w:p>
        </w:tc>
        <w:tc>
          <w:tcPr>
            <w:tcW w:w="1565" w:type="dxa"/>
            <w:gridSpan w:val="9"/>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 xml:space="preserve">　</w:t>
            </w:r>
          </w:p>
        </w:tc>
        <w:tc>
          <w:tcPr>
            <w:tcW w:w="562"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r>
              <w:rPr>
                <w:rFonts w:hint="eastAsia"/>
                <w:b/>
                <w:bCs/>
                <w:color w:val="000000"/>
                <w:sz w:val="18"/>
                <w:szCs w:val="18"/>
              </w:rPr>
              <w:t>100</w:t>
            </w:r>
          </w:p>
        </w:tc>
        <w:tc>
          <w:tcPr>
            <w:tcW w:w="1701" w:type="dxa"/>
            <w:gridSpan w:val="10"/>
            <w:tcBorders>
              <w:top w:val="single" w:sz="4" w:space="0" w:color="000000"/>
              <w:left w:val="nil"/>
              <w:bottom w:val="single" w:sz="4" w:space="0" w:color="000000"/>
              <w:right w:val="single" w:sz="4" w:space="0" w:color="000000"/>
            </w:tcBorders>
            <w:vAlign w:val="center"/>
          </w:tcPr>
          <w:p w:rsidR="00176478" w:rsidRDefault="00176478" w:rsidP="003C1F19">
            <w:pPr>
              <w:spacing w:line="160" w:lineRule="exact"/>
              <w:jc w:val="center"/>
              <w:rPr>
                <w:b/>
                <w:bCs/>
                <w:color w:val="000000"/>
                <w:sz w:val="18"/>
                <w:szCs w:val="18"/>
              </w:rPr>
            </w:pPr>
          </w:p>
        </w:tc>
      </w:tr>
      <w:tr w:rsidR="001D3335" w:rsidTr="000903B5">
        <w:trPr>
          <w:gridBefore w:val="2"/>
          <w:gridAfter w:val="1"/>
          <w:divId w:val="1372195339"/>
          <w:wBefore w:w="822" w:type="dxa"/>
          <w:wAfter w:w="142" w:type="dxa"/>
          <w:trHeight w:val="480"/>
        </w:trPr>
        <w:tc>
          <w:tcPr>
            <w:tcW w:w="9183" w:type="dxa"/>
            <w:gridSpan w:val="49"/>
            <w:tcBorders>
              <w:top w:val="nil"/>
              <w:left w:val="nil"/>
              <w:bottom w:val="nil"/>
              <w:right w:val="nil"/>
            </w:tcBorders>
            <w:vAlign w:val="center"/>
          </w:tcPr>
          <w:p w:rsidR="001D3335" w:rsidRDefault="001D3335" w:rsidP="003C1F19">
            <w:pPr>
              <w:spacing w:line="240" w:lineRule="exact"/>
              <w:jc w:val="center"/>
              <w:rPr>
                <w:b/>
                <w:bCs/>
                <w:color w:val="000000"/>
                <w:szCs w:val="21"/>
              </w:rPr>
            </w:pPr>
            <w:r>
              <w:rPr>
                <w:rFonts w:hint="eastAsia"/>
                <w:b/>
                <w:bCs/>
                <w:color w:val="000000"/>
                <w:szCs w:val="21"/>
              </w:rPr>
              <w:lastRenderedPageBreak/>
              <w:t xml:space="preserve">绩效目标自评表 </w:t>
            </w:r>
          </w:p>
        </w:tc>
      </w:tr>
      <w:tr w:rsidR="001D3335" w:rsidTr="000903B5">
        <w:trPr>
          <w:gridBefore w:val="2"/>
          <w:gridAfter w:val="1"/>
          <w:divId w:val="1372195339"/>
          <w:wBefore w:w="822" w:type="dxa"/>
          <w:wAfter w:w="142" w:type="dxa"/>
          <w:trHeight w:val="270"/>
        </w:trPr>
        <w:tc>
          <w:tcPr>
            <w:tcW w:w="9183" w:type="dxa"/>
            <w:gridSpan w:val="49"/>
            <w:tcBorders>
              <w:top w:val="nil"/>
              <w:left w:val="nil"/>
              <w:bottom w:val="single" w:sz="4" w:space="0" w:color="000000"/>
              <w:right w:val="nil"/>
            </w:tcBorders>
          </w:tcPr>
          <w:p w:rsidR="001D3335" w:rsidRDefault="001D3335" w:rsidP="003C1F19">
            <w:pPr>
              <w:spacing w:line="240" w:lineRule="exact"/>
              <w:jc w:val="center"/>
              <w:rPr>
                <w:b/>
                <w:bCs/>
                <w:color w:val="000000"/>
                <w:szCs w:val="21"/>
              </w:rPr>
            </w:pPr>
            <w:r>
              <w:rPr>
                <w:rFonts w:hint="eastAsia"/>
                <w:b/>
                <w:bCs/>
                <w:color w:val="000000"/>
                <w:szCs w:val="21"/>
              </w:rPr>
              <w:t>（2019年度）</w:t>
            </w:r>
          </w:p>
        </w:tc>
      </w:tr>
      <w:tr w:rsidR="001D3335" w:rsidTr="000903B5">
        <w:trPr>
          <w:gridBefore w:val="2"/>
          <w:gridAfter w:val="1"/>
          <w:divId w:val="1372195339"/>
          <w:wBefore w:w="822" w:type="dxa"/>
          <w:wAfter w:w="142" w:type="dxa"/>
          <w:trHeight w:hRule="exact" w:val="675"/>
        </w:trPr>
        <w:tc>
          <w:tcPr>
            <w:tcW w:w="1094" w:type="dxa"/>
            <w:gridSpan w:val="4"/>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项目名称</w:t>
            </w:r>
          </w:p>
        </w:tc>
        <w:tc>
          <w:tcPr>
            <w:tcW w:w="2975" w:type="dxa"/>
            <w:gridSpan w:val="16"/>
            <w:tcBorders>
              <w:top w:val="single" w:sz="4" w:space="0" w:color="000000"/>
              <w:left w:val="nil"/>
              <w:bottom w:val="single" w:sz="4" w:space="0" w:color="000000"/>
              <w:right w:val="single" w:sz="4" w:space="0" w:color="000000"/>
            </w:tcBorders>
            <w:vAlign w:val="center"/>
          </w:tcPr>
          <w:p w:rsidR="001D3335" w:rsidRPr="001D3335" w:rsidRDefault="001D3335" w:rsidP="003C1F19">
            <w:pPr>
              <w:jc w:val="center"/>
              <w:rPr>
                <w:sz w:val="21"/>
                <w:szCs w:val="21"/>
              </w:rPr>
            </w:pPr>
            <w:r w:rsidRPr="001D3335">
              <w:rPr>
                <w:rFonts w:hint="eastAsia"/>
                <w:sz w:val="21"/>
                <w:szCs w:val="21"/>
              </w:rPr>
              <w:t>困难职工帮扶，送温暖及“两节”期间困难职工救助</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项目负责人及电话</w:t>
            </w:r>
          </w:p>
        </w:tc>
        <w:tc>
          <w:tcPr>
            <w:tcW w:w="3973" w:type="dxa"/>
            <w:gridSpan w:val="2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胡开明        电话：8593080</w:t>
            </w:r>
          </w:p>
        </w:tc>
      </w:tr>
      <w:tr w:rsidR="001D3335" w:rsidTr="000903B5">
        <w:trPr>
          <w:gridBefore w:val="2"/>
          <w:gridAfter w:val="1"/>
          <w:divId w:val="1372195339"/>
          <w:wBefore w:w="822" w:type="dxa"/>
          <w:wAfter w:w="142" w:type="dxa"/>
          <w:trHeight w:hRule="exact" w:val="654"/>
        </w:trPr>
        <w:tc>
          <w:tcPr>
            <w:tcW w:w="1094" w:type="dxa"/>
            <w:gridSpan w:val="4"/>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主管部门</w:t>
            </w:r>
          </w:p>
        </w:tc>
        <w:tc>
          <w:tcPr>
            <w:tcW w:w="2975" w:type="dxa"/>
            <w:gridSpan w:val="1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鄂尔多斯市总工会</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实施单位</w:t>
            </w:r>
          </w:p>
        </w:tc>
        <w:tc>
          <w:tcPr>
            <w:tcW w:w="3973" w:type="dxa"/>
            <w:gridSpan w:val="2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鄂尔多斯市总工会</w:t>
            </w:r>
          </w:p>
        </w:tc>
      </w:tr>
      <w:tr w:rsidR="001D3335" w:rsidTr="000903B5">
        <w:trPr>
          <w:gridBefore w:val="2"/>
          <w:gridAfter w:val="1"/>
          <w:divId w:val="1372195339"/>
          <w:wBefore w:w="822" w:type="dxa"/>
          <w:wAfter w:w="142" w:type="dxa"/>
          <w:trHeight w:hRule="exact" w:val="892"/>
        </w:trPr>
        <w:tc>
          <w:tcPr>
            <w:tcW w:w="1094" w:type="dxa"/>
            <w:gridSpan w:val="4"/>
            <w:vMerge w:val="restart"/>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资金情况（万元）</w:t>
            </w:r>
          </w:p>
        </w:tc>
        <w:tc>
          <w:tcPr>
            <w:tcW w:w="1135"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 xml:space="preserve">　</w:t>
            </w:r>
          </w:p>
        </w:tc>
        <w:tc>
          <w:tcPr>
            <w:tcW w:w="848"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年初预算数</w:t>
            </w:r>
          </w:p>
        </w:tc>
        <w:tc>
          <w:tcPr>
            <w:tcW w:w="992"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全年预算数（A）</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全年执行数（B）</w:t>
            </w:r>
          </w:p>
        </w:tc>
        <w:tc>
          <w:tcPr>
            <w:tcW w:w="851"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分值</w:t>
            </w:r>
          </w:p>
        </w:tc>
        <w:tc>
          <w:tcPr>
            <w:tcW w:w="1559" w:type="dxa"/>
            <w:gridSpan w:val="8"/>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执行率（B/A) </w:t>
            </w:r>
          </w:p>
        </w:tc>
        <w:tc>
          <w:tcPr>
            <w:tcW w:w="1563" w:type="dxa"/>
            <w:gridSpan w:val="10"/>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得分</w:t>
            </w:r>
          </w:p>
        </w:tc>
      </w:tr>
      <w:tr w:rsidR="001D3335" w:rsidTr="000903B5">
        <w:trPr>
          <w:gridBefore w:val="2"/>
          <w:gridAfter w:val="1"/>
          <w:divId w:val="1372195339"/>
          <w:wBefore w:w="822" w:type="dxa"/>
          <w:wAfter w:w="142" w:type="dxa"/>
          <w:trHeight w:hRule="exact" w:val="564"/>
        </w:trPr>
        <w:tc>
          <w:tcPr>
            <w:tcW w:w="1094" w:type="dxa"/>
            <w:gridSpan w:val="4"/>
            <w:vMerge/>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135"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年度资金总额：</w:t>
            </w:r>
          </w:p>
        </w:tc>
        <w:tc>
          <w:tcPr>
            <w:tcW w:w="848"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50</w:t>
            </w:r>
          </w:p>
        </w:tc>
        <w:tc>
          <w:tcPr>
            <w:tcW w:w="992"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50</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50</w:t>
            </w:r>
          </w:p>
        </w:tc>
        <w:tc>
          <w:tcPr>
            <w:tcW w:w="851"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10</w:t>
            </w:r>
          </w:p>
        </w:tc>
        <w:tc>
          <w:tcPr>
            <w:tcW w:w="1559" w:type="dxa"/>
            <w:gridSpan w:val="8"/>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100%</w:t>
            </w:r>
          </w:p>
        </w:tc>
        <w:tc>
          <w:tcPr>
            <w:tcW w:w="1563" w:type="dxa"/>
            <w:gridSpan w:val="10"/>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10</w:t>
            </w:r>
          </w:p>
        </w:tc>
      </w:tr>
      <w:tr w:rsidR="001D3335" w:rsidTr="000903B5">
        <w:trPr>
          <w:gridBefore w:val="2"/>
          <w:gridAfter w:val="1"/>
          <w:divId w:val="1372195339"/>
          <w:wBefore w:w="822" w:type="dxa"/>
          <w:wAfter w:w="142" w:type="dxa"/>
          <w:trHeight w:hRule="exact" w:val="558"/>
        </w:trPr>
        <w:tc>
          <w:tcPr>
            <w:tcW w:w="1094" w:type="dxa"/>
            <w:gridSpan w:val="4"/>
            <w:vMerge/>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135"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 xml:space="preserve"> 其中：财政拨款</w:t>
            </w:r>
          </w:p>
        </w:tc>
        <w:tc>
          <w:tcPr>
            <w:tcW w:w="848"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50</w:t>
            </w:r>
          </w:p>
        </w:tc>
        <w:tc>
          <w:tcPr>
            <w:tcW w:w="992"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50</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50</w:t>
            </w:r>
          </w:p>
        </w:tc>
        <w:tc>
          <w:tcPr>
            <w:tcW w:w="851"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w:t>
            </w:r>
          </w:p>
        </w:tc>
        <w:tc>
          <w:tcPr>
            <w:tcW w:w="1559" w:type="dxa"/>
            <w:gridSpan w:val="8"/>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100%</w:t>
            </w:r>
          </w:p>
        </w:tc>
        <w:tc>
          <w:tcPr>
            <w:tcW w:w="1563" w:type="dxa"/>
            <w:gridSpan w:val="10"/>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 </w:t>
            </w:r>
          </w:p>
        </w:tc>
      </w:tr>
      <w:tr w:rsidR="001D3335" w:rsidTr="000903B5">
        <w:trPr>
          <w:gridBefore w:val="2"/>
          <w:gridAfter w:val="1"/>
          <w:divId w:val="1372195339"/>
          <w:wBefore w:w="822" w:type="dxa"/>
          <w:wAfter w:w="142" w:type="dxa"/>
          <w:trHeight w:hRule="exact" w:val="552"/>
        </w:trPr>
        <w:tc>
          <w:tcPr>
            <w:tcW w:w="1094" w:type="dxa"/>
            <w:gridSpan w:val="4"/>
            <w:vMerge/>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135"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r>
              <w:rPr>
                <w:rFonts w:hint="eastAsia"/>
                <w:b/>
                <w:bCs/>
                <w:color w:val="000000"/>
                <w:sz w:val="18"/>
                <w:szCs w:val="18"/>
              </w:rPr>
              <w:t xml:space="preserve">       其他资金</w:t>
            </w:r>
          </w:p>
        </w:tc>
        <w:tc>
          <w:tcPr>
            <w:tcW w:w="848"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w:t>
            </w:r>
          </w:p>
        </w:tc>
        <w:tc>
          <w:tcPr>
            <w:tcW w:w="992"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w:t>
            </w:r>
          </w:p>
        </w:tc>
        <w:tc>
          <w:tcPr>
            <w:tcW w:w="1141" w:type="dxa"/>
            <w:gridSpan w:val="5"/>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w:t>
            </w:r>
          </w:p>
        </w:tc>
        <w:tc>
          <w:tcPr>
            <w:tcW w:w="851" w:type="dxa"/>
            <w:gridSpan w:val="6"/>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 </w:t>
            </w:r>
          </w:p>
        </w:tc>
        <w:tc>
          <w:tcPr>
            <w:tcW w:w="1559" w:type="dxa"/>
            <w:gridSpan w:val="8"/>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w:t>
            </w:r>
          </w:p>
        </w:tc>
        <w:tc>
          <w:tcPr>
            <w:tcW w:w="1563" w:type="dxa"/>
            <w:gridSpan w:val="10"/>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 </w:t>
            </w:r>
          </w:p>
        </w:tc>
      </w:tr>
      <w:tr w:rsidR="001D3335" w:rsidTr="000903B5">
        <w:trPr>
          <w:gridBefore w:val="2"/>
          <w:gridAfter w:val="1"/>
          <w:divId w:val="1372195339"/>
          <w:wBefore w:w="822" w:type="dxa"/>
          <w:wAfter w:w="142" w:type="dxa"/>
          <w:trHeight w:val="1263"/>
        </w:trPr>
        <w:tc>
          <w:tcPr>
            <w:tcW w:w="563" w:type="dxa"/>
            <w:gridSpan w:val="2"/>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年度总体目标</w:t>
            </w:r>
          </w:p>
        </w:tc>
        <w:tc>
          <w:tcPr>
            <w:tcW w:w="3506" w:type="dxa"/>
            <w:gridSpan w:val="18"/>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年初设定目标</w:t>
            </w:r>
          </w:p>
        </w:tc>
        <w:tc>
          <w:tcPr>
            <w:tcW w:w="5114" w:type="dxa"/>
            <w:gridSpan w:val="29"/>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1D3335" w:rsidRPr="007E0B34" w:rsidTr="000903B5">
        <w:trPr>
          <w:gridBefore w:val="2"/>
          <w:gridAfter w:val="1"/>
          <w:divId w:val="1372195339"/>
          <w:wBefore w:w="822" w:type="dxa"/>
          <w:wAfter w:w="142" w:type="dxa"/>
          <w:trHeight w:val="2427"/>
        </w:trPr>
        <w:tc>
          <w:tcPr>
            <w:tcW w:w="563" w:type="dxa"/>
            <w:gridSpan w:val="2"/>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3506" w:type="dxa"/>
            <w:gridSpan w:val="18"/>
            <w:tcBorders>
              <w:top w:val="single" w:sz="4" w:space="0" w:color="000000"/>
              <w:left w:val="nil"/>
              <w:bottom w:val="single" w:sz="4" w:space="0" w:color="000000"/>
              <w:right w:val="single" w:sz="4" w:space="0" w:color="000000"/>
            </w:tcBorders>
            <w:vAlign w:val="center"/>
          </w:tcPr>
          <w:p w:rsidR="001D3335" w:rsidRPr="000903B5" w:rsidRDefault="001D3335" w:rsidP="003C1F19">
            <w:pPr>
              <w:rPr>
                <w:sz w:val="21"/>
                <w:szCs w:val="21"/>
              </w:rPr>
            </w:pPr>
            <w:r w:rsidRPr="000903B5">
              <w:rPr>
                <w:rFonts w:hint="eastAsia"/>
                <w:sz w:val="21"/>
                <w:szCs w:val="21"/>
              </w:rPr>
              <w:t>努力为困难职工办实事、做好事、解难事，充分发挥工会组织在维护职工队伍和社会稳定中的重要作用，把党和政府对困难职工群体的关怀落到实处。</w:t>
            </w:r>
          </w:p>
        </w:tc>
        <w:tc>
          <w:tcPr>
            <w:tcW w:w="5114" w:type="dxa"/>
            <w:gridSpan w:val="29"/>
            <w:tcBorders>
              <w:top w:val="single" w:sz="4" w:space="0" w:color="000000"/>
              <w:left w:val="nil"/>
              <w:bottom w:val="single" w:sz="4" w:space="0" w:color="000000"/>
              <w:right w:val="single" w:sz="4" w:space="0" w:color="000000"/>
            </w:tcBorders>
            <w:vAlign w:val="center"/>
          </w:tcPr>
          <w:p w:rsidR="001D3335" w:rsidRPr="000903B5" w:rsidRDefault="001D3335" w:rsidP="003C1F19">
            <w:pPr>
              <w:autoSpaceDE w:val="0"/>
              <w:autoSpaceDN w:val="0"/>
              <w:adjustRightInd w:val="0"/>
              <w:spacing w:line="500" w:lineRule="exact"/>
              <w:ind w:firstLine="600"/>
              <w:rPr>
                <w:rFonts w:ascii="仿宋_GB2312" w:hAnsi="仿宋_GB2312"/>
                <w:sz w:val="21"/>
                <w:szCs w:val="21"/>
              </w:rPr>
            </w:pPr>
            <w:r w:rsidRPr="000903B5">
              <w:rPr>
                <w:rFonts w:ascii="仿宋_GB2312" w:eastAsia="仿宋_GB2312" w:cs="仿宋_GB2312" w:hint="eastAsia"/>
                <w:sz w:val="21"/>
                <w:szCs w:val="21"/>
              </w:rPr>
              <w:t>通过项目实施，财政运行总体保持平稳。</w:t>
            </w:r>
            <w:r w:rsidRPr="000903B5">
              <w:rPr>
                <w:rFonts w:hint="eastAsia"/>
                <w:sz w:val="21"/>
                <w:szCs w:val="21"/>
              </w:rPr>
              <w:t>充分发挥了工会组织在维护职工队伍和社会稳定中的重要作用，把党和政府对困难职工群体的关怀落到了实处。</w:t>
            </w:r>
          </w:p>
        </w:tc>
      </w:tr>
      <w:tr w:rsidR="000903B5" w:rsidTr="000903B5">
        <w:trPr>
          <w:gridBefore w:val="2"/>
          <w:gridAfter w:val="1"/>
          <w:divId w:val="1372195339"/>
          <w:wBefore w:w="822" w:type="dxa"/>
          <w:wAfter w:w="142" w:type="dxa"/>
          <w:trHeight w:val="984"/>
        </w:trPr>
        <w:tc>
          <w:tcPr>
            <w:tcW w:w="563" w:type="dxa"/>
            <w:gridSpan w:val="2"/>
            <w:vMerge w:val="restart"/>
            <w:tcBorders>
              <w:top w:val="nil"/>
              <w:left w:val="single" w:sz="4" w:space="0" w:color="000000"/>
              <w:bottom w:val="single" w:sz="4" w:space="0" w:color="000000"/>
              <w:right w:val="single" w:sz="4" w:space="0" w:color="000000"/>
            </w:tcBorders>
            <w:textDirection w:val="tbRlV"/>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绩效指标</w:t>
            </w:r>
          </w:p>
        </w:tc>
        <w:tc>
          <w:tcPr>
            <w:tcW w:w="671"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一级指标</w:t>
            </w:r>
          </w:p>
        </w:tc>
        <w:tc>
          <w:tcPr>
            <w:tcW w:w="1066"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二级指标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三级指标</w:t>
            </w: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分值</w:t>
            </w: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全年实际完成值</w:t>
            </w: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分值</w:t>
            </w: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得分</w:t>
            </w: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0903B5" w:rsidTr="000903B5">
        <w:trPr>
          <w:gridBefore w:val="2"/>
          <w:gridAfter w:val="1"/>
          <w:divId w:val="1372195339"/>
          <w:wBefore w:w="822" w:type="dxa"/>
          <w:wAfter w:w="142" w:type="dxa"/>
          <w:trHeight w:val="550"/>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val="restart"/>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66" w:type="dxa"/>
            <w:gridSpan w:val="4"/>
            <w:vMerge w:val="restart"/>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数量指标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58"/>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1D3335" w:rsidRDefault="001D3335" w:rsidP="003C1F19">
            <w:pPr>
              <w:spacing w:line="160" w:lineRule="exact"/>
              <w:jc w:val="center"/>
              <w:rPr>
                <w:bCs/>
                <w:color w:val="000000"/>
                <w:sz w:val="18"/>
                <w:szCs w:val="18"/>
              </w:rPr>
            </w:pPr>
          </w:p>
        </w:tc>
        <w:tc>
          <w:tcPr>
            <w:tcW w:w="1080" w:type="dxa"/>
            <w:gridSpan w:val="5"/>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66"/>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066" w:type="dxa"/>
            <w:gridSpan w:val="4"/>
            <w:vMerge/>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1D3335" w:rsidRDefault="001D3335" w:rsidP="003C1F19">
            <w:pPr>
              <w:spacing w:line="160" w:lineRule="exact"/>
              <w:jc w:val="center"/>
              <w:rPr>
                <w:bCs/>
                <w:color w:val="000000"/>
                <w:sz w:val="18"/>
                <w:szCs w:val="18"/>
              </w:rPr>
            </w:pPr>
          </w:p>
        </w:tc>
        <w:tc>
          <w:tcPr>
            <w:tcW w:w="1080" w:type="dxa"/>
            <w:gridSpan w:val="5"/>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46"/>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时效指标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54"/>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社会效益指标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59"/>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1066"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可持续影响指标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12" w:type="dxa"/>
            <w:gridSpan w:val="3"/>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p>
        </w:tc>
      </w:tr>
      <w:tr w:rsidR="000903B5" w:rsidTr="000903B5">
        <w:trPr>
          <w:gridBefore w:val="2"/>
          <w:gridAfter w:val="1"/>
          <w:divId w:val="1372195339"/>
          <w:wBefore w:w="822" w:type="dxa"/>
          <w:wAfter w:w="142" w:type="dxa"/>
          <w:trHeight w:val="576"/>
        </w:trPr>
        <w:tc>
          <w:tcPr>
            <w:tcW w:w="563" w:type="dxa"/>
            <w:gridSpan w:val="2"/>
            <w:vMerge/>
            <w:tcBorders>
              <w:top w:val="nil"/>
              <w:left w:val="single" w:sz="4" w:space="0" w:color="000000"/>
              <w:bottom w:val="single" w:sz="4" w:space="0" w:color="000000"/>
              <w:right w:val="single" w:sz="4" w:space="0" w:color="000000"/>
            </w:tcBorders>
            <w:vAlign w:val="center"/>
          </w:tcPr>
          <w:p w:rsidR="001D3335" w:rsidRDefault="001D3335" w:rsidP="003C1F19">
            <w:pPr>
              <w:spacing w:line="160" w:lineRule="exact"/>
              <w:rPr>
                <w:b/>
                <w:bCs/>
                <w:color w:val="000000"/>
                <w:sz w:val="18"/>
                <w:szCs w:val="18"/>
              </w:rPr>
            </w:pPr>
          </w:p>
        </w:tc>
        <w:tc>
          <w:tcPr>
            <w:tcW w:w="671"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66" w:type="dxa"/>
            <w:gridSpan w:val="4"/>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服务对象满意度指标</w:t>
            </w:r>
          </w:p>
        </w:tc>
        <w:tc>
          <w:tcPr>
            <w:tcW w:w="1769"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r>
              <w:rPr>
                <w:rFonts w:hint="eastAsia"/>
                <w:bCs/>
                <w:color w:val="000000"/>
                <w:sz w:val="18"/>
                <w:szCs w:val="18"/>
              </w:rPr>
              <w:t>100</w:t>
            </w:r>
          </w:p>
        </w:tc>
        <w:tc>
          <w:tcPr>
            <w:tcW w:w="712"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Cs/>
                <w:color w:val="000000"/>
                <w:sz w:val="18"/>
                <w:szCs w:val="18"/>
              </w:rPr>
            </w:pPr>
            <w:r>
              <w:rPr>
                <w:rFonts w:hint="eastAsia"/>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color w:val="000000"/>
                <w:sz w:val="18"/>
                <w:szCs w:val="18"/>
              </w:rPr>
            </w:pPr>
            <w:r>
              <w:rPr>
                <w:rFonts w:hint="eastAsia"/>
                <w:color w:val="000000"/>
                <w:sz w:val="18"/>
                <w:szCs w:val="18"/>
              </w:rPr>
              <w:t>100</w:t>
            </w: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rPr>
                <w:bCs/>
                <w:color w:val="000000"/>
                <w:sz w:val="18"/>
                <w:szCs w:val="18"/>
              </w:rPr>
            </w:pPr>
          </w:p>
        </w:tc>
      </w:tr>
      <w:tr w:rsidR="001D3335" w:rsidTr="000903B5">
        <w:trPr>
          <w:gridBefore w:val="2"/>
          <w:gridAfter w:val="1"/>
          <w:divId w:val="1372195339"/>
          <w:wBefore w:w="822" w:type="dxa"/>
          <w:wAfter w:w="142" w:type="dxa"/>
          <w:trHeight w:val="408"/>
        </w:trPr>
        <w:tc>
          <w:tcPr>
            <w:tcW w:w="4069" w:type="dxa"/>
            <w:gridSpan w:val="20"/>
            <w:tcBorders>
              <w:top w:val="single" w:sz="4" w:space="0" w:color="000000"/>
              <w:left w:val="single" w:sz="4" w:space="0" w:color="000000"/>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总分</w:t>
            </w:r>
          </w:p>
        </w:tc>
        <w:tc>
          <w:tcPr>
            <w:tcW w:w="568"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100</w:t>
            </w:r>
          </w:p>
        </w:tc>
        <w:tc>
          <w:tcPr>
            <w:tcW w:w="1563" w:type="dxa"/>
            <w:gridSpan w:val="9"/>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 xml:space="preserve">　</w:t>
            </w:r>
          </w:p>
        </w:tc>
        <w:tc>
          <w:tcPr>
            <w:tcW w:w="567"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r>
              <w:rPr>
                <w:rFonts w:hint="eastAsia"/>
                <w:b/>
                <w:bCs/>
                <w:color w:val="000000"/>
                <w:sz w:val="18"/>
                <w:szCs w:val="18"/>
              </w:rPr>
              <w:t>100</w:t>
            </w:r>
          </w:p>
        </w:tc>
        <w:tc>
          <w:tcPr>
            <w:tcW w:w="1707" w:type="dxa"/>
            <w:gridSpan w:val="11"/>
            <w:tcBorders>
              <w:top w:val="single" w:sz="4" w:space="0" w:color="000000"/>
              <w:left w:val="nil"/>
              <w:bottom w:val="single" w:sz="4" w:space="0" w:color="000000"/>
              <w:right w:val="single" w:sz="4" w:space="0" w:color="000000"/>
            </w:tcBorders>
            <w:vAlign w:val="center"/>
          </w:tcPr>
          <w:p w:rsidR="001D3335" w:rsidRDefault="001D3335" w:rsidP="003C1F19">
            <w:pPr>
              <w:spacing w:line="160" w:lineRule="exact"/>
              <w:jc w:val="center"/>
              <w:rPr>
                <w:b/>
                <w:bCs/>
                <w:color w:val="000000"/>
                <w:sz w:val="18"/>
                <w:szCs w:val="18"/>
              </w:rPr>
            </w:pPr>
          </w:p>
        </w:tc>
      </w:tr>
      <w:tr w:rsidR="000903B5" w:rsidTr="000903B5">
        <w:trPr>
          <w:gridBefore w:val="2"/>
          <w:gridAfter w:val="3"/>
          <w:divId w:val="1372195339"/>
          <w:wBefore w:w="825" w:type="dxa"/>
          <w:wAfter w:w="283" w:type="dxa"/>
          <w:trHeight w:val="480"/>
        </w:trPr>
        <w:tc>
          <w:tcPr>
            <w:tcW w:w="9039" w:type="dxa"/>
            <w:gridSpan w:val="47"/>
            <w:tcBorders>
              <w:top w:val="nil"/>
              <w:left w:val="nil"/>
              <w:bottom w:val="nil"/>
              <w:right w:val="nil"/>
            </w:tcBorders>
            <w:vAlign w:val="center"/>
          </w:tcPr>
          <w:p w:rsidR="000903B5" w:rsidRDefault="000903B5" w:rsidP="003C1F19">
            <w:pPr>
              <w:spacing w:line="240" w:lineRule="exact"/>
              <w:jc w:val="center"/>
              <w:rPr>
                <w:b/>
                <w:bCs/>
                <w:color w:val="000000"/>
                <w:szCs w:val="21"/>
              </w:rPr>
            </w:pPr>
            <w:r>
              <w:rPr>
                <w:rFonts w:hint="eastAsia"/>
                <w:b/>
                <w:bCs/>
                <w:color w:val="000000"/>
                <w:szCs w:val="21"/>
              </w:rPr>
              <w:lastRenderedPageBreak/>
              <w:t xml:space="preserve">绩效目标自评表 </w:t>
            </w:r>
          </w:p>
        </w:tc>
      </w:tr>
      <w:tr w:rsidR="000903B5" w:rsidTr="000903B5">
        <w:trPr>
          <w:gridBefore w:val="2"/>
          <w:gridAfter w:val="3"/>
          <w:divId w:val="1372195339"/>
          <w:wBefore w:w="825" w:type="dxa"/>
          <w:wAfter w:w="283" w:type="dxa"/>
          <w:trHeight w:val="270"/>
        </w:trPr>
        <w:tc>
          <w:tcPr>
            <w:tcW w:w="9039" w:type="dxa"/>
            <w:gridSpan w:val="47"/>
            <w:tcBorders>
              <w:top w:val="nil"/>
              <w:left w:val="nil"/>
              <w:bottom w:val="single" w:sz="4" w:space="0" w:color="000000"/>
              <w:right w:val="nil"/>
            </w:tcBorders>
          </w:tcPr>
          <w:p w:rsidR="000903B5" w:rsidRDefault="000903B5" w:rsidP="003C1F19">
            <w:pPr>
              <w:spacing w:line="240" w:lineRule="exact"/>
              <w:jc w:val="center"/>
              <w:rPr>
                <w:b/>
                <w:bCs/>
                <w:color w:val="000000"/>
                <w:szCs w:val="21"/>
              </w:rPr>
            </w:pPr>
            <w:r>
              <w:rPr>
                <w:rFonts w:hint="eastAsia"/>
                <w:b/>
                <w:bCs/>
                <w:color w:val="000000"/>
                <w:szCs w:val="21"/>
              </w:rPr>
              <w:t>（2019年度）</w:t>
            </w:r>
          </w:p>
        </w:tc>
      </w:tr>
      <w:tr w:rsidR="000903B5" w:rsidTr="000903B5">
        <w:trPr>
          <w:gridBefore w:val="2"/>
          <w:gridAfter w:val="3"/>
          <w:divId w:val="1372195339"/>
          <w:wBefore w:w="825" w:type="dxa"/>
          <w:wAfter w:w="283" w:type="dxa"/>
          <w:trHeight w:hRule="exact" w:val="675"/>
        </w:trPr>
        <w:tc>
          <w:tcPr>
            <w:tcW w:w="1240" w:type="dxa"/>
            <w:gridSpan w:val="5"/>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项目名称</w:t>
            </w:r>
          </w:p>
        </w:tc>
        <w:tc>
          <w:tcPr>
            <w:tcW w:w="3263" w:type="dxa"/>
            <w:gridSpan w:val="17"/>
            <w:tcBorders>
              <w:top w:val="single" w:sz="4" w:space="0" w:color="000000"/>
              <w:left w:val="nil"/>
              <w:bottom w:val="single" w:sz="4" w:space="0" w:color="000000"/>
              <w:right w:val="single" w:sz="4" w:space="0" w:color="000000"/>
            </w:tcBorders>
            <w:vAlign w:val="center"/>
          </w:tcPr>
          <w:p w:rsidR="000903B5" w:rsidRDefault="000903B5" w:rsidP="003C1F19">
            <w:pPr>
              <w:jc w:val="center"/>
            </w:pPr>
            <w:r>
              <w:rPr>
                <w:rFonts w:hint="eastAsia"/>
              </w:rPr>
              <w:t>包联驻村经费</w:t>
            </w:r>
          </w:p>
          <w:p w:rsidR="000903B5" w:rsidRDefault="000903B5" w:rsidP="003C1F19">
            <w:pPr>
              <w:spacing w:line="160" w:lineRule="exact"/>
              <w:jc w:val="center"/>
              <w:rPr>
                <w:b/>
                <w:bCs/>
                <w:color w:val="000000"/>
                <w:sz w:val="18"/>
                <w:szCs w:val="18"/>
              </w:rPr>
            </w:pP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项目负责人及电话</w:t>
            </w:r>
          </w:p>
        </w:tc>
        <w:tc>
          <w:tcPr>
            <w:tcW w:w="3405" w:type="dxa"/>
            <w:gridSpan w:val="2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李光钊        电话：8394812</w:t>
            </w:r>
          </w:p>
        </w:tc>
      </w:tr>
      <w:tr w:rsidR="000903B5" w:rsidTr="000903B5">
        <w:trPr>
          <w:gridBefore w:val="2"/>
          <w:gridAfter w:val="3"/>
          <w:divId w:val="1372195339"/>
          <w:wBefore w:w="825" w:type="dxa"/>
          <w:wAfter w:w="283" w:type="dxa"/>
          <w:trHeight w:hRule="exact" w:val="654"/>
        </w:trPr>
        <w:tc>
          <w:tcPr>
            <w:tcW w:w="1240" w:type="dxa"/>
            <w:gridSpan w:val="5"/>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主管部门</w:t>
            </w:r>
          </w:p>
        </w:tc>
        <w:tc>
          <w:tcPr>
            <w:tcW w:w="3263" w:type="dxa"/>
            <w:gridSpan w:val="17"/>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鄂尔多斯市总工会</w:t>
            </w: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实施单位</w:t>
            </w:r>
          </w:p>
        </w:tc>
        <w:tc>
          <w:tcPr>
            <w:tcW w:w="3405" w:type="dxa"/>
            <w:gridSpan w:val="2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鄂尔多斯市总工会</w:t>
            </w:r>
          </w:p>
        </w:tc>
      </w:tr>
      <w:tr w:rsidR="000903B5" w:rsidTr="000903B5">
        <w:trPr>
          <w:gridBefore w:val="2"/>
          <w:gridAfter w:val="3"/>
          <w:divId w:val="1372195339"/>
          <w:wBefore w:w="825" w:type="dxa"/>
          <w:wAfter w:w="283" w:type="dxa"/>
          <w:trHeight w:hRule="exact" w:val="892"/>
        </w:trPr>
        <w:tc>
          <w:tcPr>
            <w:tcW w:w="1240" w:type="dxa"/>
            <w:gridSpan w:val="5"/>
            <w:vMerge w:val="restart"/>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资金情况（万元）</w:t>
            </w:r>
          </w:p>
        </w:tc>
        <w:tc>
          <w:tcPr>
            <w:tcW w:w="1275"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 xml:space="preserve">　</w:t>
            </w:r>
          </w:p>
        </w:tc>
        <w:tc>
          <w:tcPr>
            <w:tcW w:w="851"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年初预算数</w:t>
            </w:r>
          </w:p>
        </w:tc>
        <w:tc>
          <w:tcPr>
            <w:tcW w:w="1137"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全年预算数（A）</w:t>
            </w: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全年执行数（B）</w:t>
            </w:r>
          </w:p>
        </w:tc>
        <w:tc>
          <w:tcPr>
            <w:tcW w:w="853"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分值</w:t>
            </w:r>
          </w:p>
        </w:tc>
        <w:tc>
          <w:tcPr>
            <w:tcW w:w="1418" w:type="dxa"/>
            <w:gridSpan w:val="9"/>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执行率（B/A) </w:t>
            </w:r>
          </w:p>
        </w:tc>
        <w:tc>
          <w:tcPr>
            <w:tcW w:w="1134" w:type="dxa"/>
            <w:gridSpan w:val="5"/>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得分</w:t>
            </w:r>
          </w:p>
        </w:tc>
      </w:tr>
      <w:tr w:rsidR="000903B5" w:rsidTr="000903B5">
        <w:trPr>
          <w:gridBefore w:val="2"/>
          <w:gridAfter w:val="3"/>
          <w:divId w:val="1372195339"/>
          <w:wBefore w:w="825" w:type="dxa"/>
          <w:wAfter w:w="283" w:type="dxa"/>
          <w:trHeight w:hRule="exact" w:val="564"/>
        </w:trPr>
        <w:tc>
          <w:tcPr>
            <w:tcW w:w="1240" w:type="dxa"/>
            <w:gridSpan w:val="5"/>
            <w:vMerge/>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年度资金总额：</w:t>
            </w:r>
          </w:p>
        </w:tc>
        <w:tc>
          <w:tcPr>
            <w:tcW w:w="851"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10</w:t>
            </w:r>
          </w:p>
        </w:tc>
        <w:tc>
          <w:tcPr>
            <w:tcW w:w="1137"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10</w:t>
            </w: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5.68</w:t>
            </w:r>
          </w:p>
        </w:tc>
        <w:tc>
          <w:tcPr>
            <w:tcW w:w="853"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10</w:t>
            </w:r>
          </w:p>
        </w:tc>
        <w:tc>
          <w:tcPr>
            <w:tcW w:w="1418" w:type="dxa"/>
            <w:gridSpan w:val="9"/>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56.8</w:t>
            </w:r>
          </w:p>
        </w:tc>
        <w:tc>
          <w:tcPr>
            <w:tcW w:w="1134" w:type="dxa"/>
            <w:gridSpan w:val="5"/>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6</w:t>
            </w:r>
          </w:p>
        </w:tc>
      </w:tr>
      <w:tr w:rsidR="000903B5" w:rsidTr="000903B5">
        <w:trPr>
          <w:gridBefore w:val="2"/>
          <w:gridAfter w:val="3"/>
          <w:divId w:val="1372195339"/>
          <w:wBefore w:w="825" w:type="dxa"/>
          <w:wAfter w:w="283" w:type="dxa"/>
          <w:trHeight w:hRule="exact" w:val="558"/>
        </w:trPr>
        <w:tc>
          <w:tcPr>
            <w:tcW w:w="1240" w:type="dxa"/>
            <w:gridSpan w:val="5"/>
            <w:vMerge/>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 xml:space="preserve"> 其中：财政拨款</w:t>
            </w:r>
          </w:p>
        </w:tc>
        <w:tc>
          <w:tcPr>
            <w:tcW w:w="851"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10</w:t>
            </w:r>
          </w:p>
        </w:tc>
        <w:tc>
          <w:tcPr>
            <w:tcW w:w="1137"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10</w:t>
            </w: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5.68</w:t>
            </w:r>
          </w:p>
        </w:tc>
        <w:tc>
          <w:tcPr>
            <w:tcW w:w="853"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w:t>
            </w:r>
          </w:p>
        </w:tc>
        <w:tc>
          <w:tcPr>
            <w:tcW w:w="1418" w:type="dxa"/>
            <w:gridSpan w:val="9"/>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56.8</w:t>
            </w:r>
          </w:p>
        </w:tc>
        <w:tc>
          <w:tcPr>
            <w:tcW w:w="1134" w:type="dxa"/>
            <w:gridSpan w:val="5"/>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 </w:t>
            </w:r>
          </w:p>
        </w:tc>
      </w:tr>
      <w:tr w:rsidR="000903B5" w:rsidTr="000903B5">
        <w:trPr>
          <w:gridBefore w:val="2"/>
          <w:gridAfter w:val="3"/>
          <w:divId w:val="1372195339"/>
          <w:wBefore w:w="825" w:type="dxa"/>
          <w:wAfter w:w="283" w:type="dxa"/>
          <w:trHeight w:hRule="exact" w:val="552"/>
        </w:trPr>
        <w:tc>
          <w:tcPr>
            <w:tcW w:w="1240" w:type="dxa"/>
            <w:gridSpan w:val="5"/>
            <w:vMerge/>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275"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r>
              <w:rPr>
                <w:rFonts w:hint="eastAsia"/>
                <w:b/>
                <w:bCs/>
                <w:color w:val="000000"/>
                <w:sz w:val="18"/>
                <w:szCs w:val="18"/>
              </w:rPr>
              <w:t xml:space="preserve">       其他资金</w:t>
            </w:r>
          </w:p>
        </w:tc>
        <w:tc>
          <w:tcPr>
            <w:tcW w:w="851"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w:t>
            </w:r>
          </w:p>
        </w:tc>
        <w:tc>
          <w:tcPr>
            <w:tcW w:w="1137"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w:t>
            </w:r>
          </w:p>
        </w:tc>
        <w:tc>
          <w:tcPr>
            <w:tcW w:w="1131" w:type="dxa"/>
            <w:gridSpan w:val="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w:t>
            </w:r>
          </w:p>
        </w:tc>
        <w:tc>
          <w:tcPr>
            <w:tcW w:w="853" w:type="dxa"/>
            <w:gridSpan w:val="6"/>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 </w:t>
            </w:r>
          </w:p>
        </w:tc>
        <w:tc>
          <w:tcPr>
            <w:tcW w:w="1418" w:type="dxa"/>
            <w:gridSpan w:val="9"/>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w:t>
            </w:r>
          </w:p>
        </w:tc>
        <w:tc>
          <w:tcPr>
            <w:tcW w:w="1134" w:type="dxa"/>
            <w:gridSpan w:val="5"/>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 </w:t>
            </w:r>
          </w:p>
        </w:tc>
      </w:tr>
      <w:tr w:rsidR="000903B5" w:rsidTr="000903B5">
        <w:trPr>
          <w:gridBefore w:val="2"/>
          <w:gridAfter w:val="3"/>
          <w:divId w:val="1372195339"/>
          <w:wBefore w:w="825" w:type="dxa"/>
          <w:wAfter w:w="283" w:type="dxa"/>
          <w:trHeight w:val="594"/>
        </w:trPr>
        <w:tc>
          <w:tcPr>
            <w:tcW w:w="566" w:type="dxa"/>
            <w:gridSpan w:val="2"/>
            <w:vMerge w:val="restart"/>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年度总体目标</w:t>
            </w:r>
          </w:p>
        </w:tc>
        <w:tc>
          <w:tcPr>
            <w:tcW w:w="3937" w:type="dxa"/>
            <w:gridSpan w:val="2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年初设定目标</w:t>
            </w:r>
          </w:p>
        </w:tc>
        <w:tc>
          <w:tcPr>
            <w:tcW w:w="4536" w:type="dxa"/>
            <w:gridSpan w:val="25"/>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年度总体目标完成情况综述</w:t>
            </w:r>
          </w:p>
        </w:tc>
      </w:tr>
      <w:tr w:rsidR="000903B5" w:rsidRPr="00E862A7" w:rsidTr="000903B5">
        <w:trPr>
          <w:gridBefore w:val="2"/>
          <w:gridAfter w:val="3"/>
          <w:divId w:val="1372195339"/>
          <w:wBefore w:w="825" w:type="dxa"/>
          <w:wAfter w:w="283" w:type="dxa"/>
          <w:trHeight w:val="2545"/>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3937" w:type="dxa"/>
            <w:gridSpan w:val="20"/>
            <w:tcBorders>
              <w:top w:val="single" w:sz="4" w:space="0" w:color="000000"/>
              <w:left w:val="nil"/>
              <w:bottom w:val="single" w:sz="4" w:space="0" w:color="000000"/>
              <w:right w:val="single" w:sz="4" w:space="0" w:color="000000"/>
            </w:tcBorders>
            <w:vAlign w:val="center"/>
          </w:tcPr>
          <w:p w:rsidR="000903B5" w:rsidRPr="000903B5" w:rsidRDefault="000903B5" w:rsidP="000903B5">
            <w:pPr>
              <w:rPr>
                <w:sz w:val="21"/>
                <w:szCs w:val="21"/>
              </w:rPr>
            </w:pPr>
            <w:r w:rsidRPr="000903B5">
              <w:rPr>
                <w:rFonts w:hint="eastAsia"/>
                <w:sz w:val="21"/>
                <w:szCs w:val="21"/>
              </w:rPr>
              <w:t>包联驻村工作是一项长期任务、系统工程，必须持之以恒，常抓不懈。全区各级各部门及广大驻村干部一定要严格按照区委、区政府的要求，以过硬的作风、奉献的精神、扎实的成绩，树立起良好的形象，圆满完成组织赋予的包联驻村任务、为决胜全面建成小康社会、奋力开启建设现代化新征程做出更大的贡献。</w:t>
            </w:r>
          </w:p>
        </w:tc>
        <w:tc>
          <w:tcPr>
            <w:tcW w:w="4536" w:type="dxa"/>
            <w:gridSpan w:val="25"/>
            <w:tcBorders>
              <w:top w:val="single" w:sz="4" w:space="0" w:color="000000"/>
              <w:left w:val="nil"/>
              <w:bottom w:val="single" w:sz="4" w:space="0" w:color="000000"/>
              <w:right w:val="single" w:sz="4" w:space="0" w:color="000000"/>
            </w:tcBorders>
            <w:vAlign w:val="center"/>
          </w:tcPr>
          <w:p w:rsidR="000903B5" w:rsidRPr="000903B5" w:rsidRDefault="000903B5" w:rsidP="003C1F19">
            <w:pPr>
              <w:rPr>
                <w:sz w:val="21"/>
                <w:szCs w:val="21"/>
              </w:rPr>
            </w:pPr>
            <w:r w:rsidRPr="000903B5">
              <w:rPr>
                <w:rFonts w:hint="eastAsia"/>
                <w:sz w:val="21"/>
                <w:szCs w:val="21"/>
              </w:rPr>
              <w:t>圆满完成了组织赋予的包联驻村任务、为决胜全面建成小康社会、奋力开启建设现代化新征程做出了更大的贡献。</w:t>
            </w:r>
          </w:p>
          <w:p w:rsidR="000903B5" w:rsidRPr="000903B5" w:rsidRDefault="000903B5" w:rsidP="003C1F19">
            <w:pPr>
              <w:rPr>
                <w:sz w:val="21"/>
                <w:szCs w:val="21"/>
              </w:rPr>
            </w:pPr>
          </w:p>
        </w:tc>
      </w:tr>
      <w:tr w:rsidR="000903B5" w:rsidTr="000903B5">
        <w:trPr>
          <w:gridBefore w:val="2"/>
          <w:gridAfter w:val="3"/>
          <w:divId w:val="1372195339"/>
          <w:wBefore w:w="825" w:type="dxa"/>
          <w:wAfter w:w="283" w:type="dxa"/>
          <w:trHeight w:val="984"/>
        </w:trPr>
        <w:tc>
          <w:tcPr>
            <w:tcW w:w="566" w:type="dxa"/>
            <w:gridSpan w:val="2"/>
            <w:vMerge w:val="restart"/>
            <w:tcBorders>
              <w:top w:val="nil"/>
              <w:left w:val="single" w:sz="4" w:space="0" w:color="000000"/>
              <w:bottom w:val="single" w:sz="4" w:space="0" w:color="000000"/>
              <w:right w:val="single" w:sz="4" w:space="0" w:color="000000"/>
            </w:tcBorders>
            <w:textDirection w:val="tbRlV"/>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绩效指标</w:t>
            </w:r>
          </w:p>
        </w:tc>
        <w:tc>
          <w:tcPr>
            <w:tcW w:w="674"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一级指标</w:t>
            </w:r>
          </w:p>
        </w:tc>
        <w:tc>
          <w:tcPr>
            <w:tcW w:w="1067" w:type="dxa"/>
            <w:gridSpan w:val="4"/>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二级指标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三级指标</w:t>
            </w: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分值</w:t>
            </w: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年度指标值</w:t>
            </w: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全年实际完成值</w:t>
            </w: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分值</w:t>
            </w: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得分</w:t>
            </w: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未完成原因及拟采取的改进措施</w:t>
            </w:r>
          </w:p>
        </w:tc>
      </w:tr>
      <w:tr w:rsidR="000903B5" w:rsidTr="000903B5">
        <w:trPr>
          <w:gridBefore w:val="2"/>
          <w:gridAfter w:val="3"/>
          <w:divId w:val="1372195339"/>
          <w:wBefore w:w="825" w:type="dxa"/>
          <w:wAfter w:w="283" w:type="dxa"/>
          <w:trHeight w:val="550"/>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val="restart"/>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产出指标</w:t>
            </w:r>
            <w:r>
              <w:rPr>
                <w:rFonts w:hint="eastAsia"/>
                <w:b/>
                <w:bCs/>
                <w:color w:val="000000"/>
                <w:sz w:val="18"/>
                <w:szCs w:val="18"/>
              </w:rPr>
              <w:br/>
            </w:r>
          </w:p>
        </w:tc>
        <w:tc>
          <w:tcPr>
            <w:tcW w:w="1067" w:type="dxa"/>
            <w:gridSpan w:val="4"/>
            <w:vMerge w:val="restart"/>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数量指标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Tr="000903B5">
        <w:trPr>
          <w:gridBefore w:val="2"/>
          <w:gridAfter w:val="3"/>
          <w:divId w:val="1372195339"/>
          <w:wBefore w:w="825" w:type="dxa"/>
          <w:wAfter w:w="283" w:type="dxa"/>
          <w:trHeight w:val="558"/>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067" w:type="dxa"/>
            <w:gridSpan w:val="4"/>
            <w:vMerge/>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0903B5" w:rsidRDefault="000903B5" w:rsidP="003C1F19">
            <w:pPr>
              <w:spacing w:line="160" w:lineRule="exact"/>
              <w:jc w:val="center"/>
              <w:rPr>
                <w:bCs/>
                <w:color w:val="000000"/>
                <w:sz w:val="18"/>
                <w:szCs w:val="18"/>
              </w:rPr>
            </w:pPr>
          </w:p>
        </w:tc>
        <w:tc>
          <w:tcPr>
            <w:tcW w:w="1077" w:type="dxa"/>
            <w:gridSpan w:val="4"/>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Tr="000903B5">
        <w:trPr>
          <w:gridBefore w:val="2"/>
          <w:gridAfter w:val="3"/>
          <w:divId w:val="1372195339"/>
          <w:wBefore w:w="825" w:type="dxa"/>
          <w:wAfter w:w="283" w:type="dxa"/>
          <w:trHeight w:val="566"/>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067" w:type="dxa"/>
            <w:gridSpan w:val="4"/>
            <w:vMerge/>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627" w:type="dxa"/>
            <w:gridSpan w:val="6"/>
            <w:tcBorders>
              <w:top w:val="nil"/>
              <w:left w:val="nil"/>
              <w:bottom w:val="single" w:sz="4" w:space="0" w:color="000000"/>
              <w:right w:val="nil"/>
            </w:tcBorders>
            <w:vAlign w:val="center"/>
          </w:tcPr>
          <w:p w:rsidR="000903B5" w:rsidRDefault="000903B5" w:rsidP="003C1F19">
            <w:pPr>
              <w:spacing w:line="160" w:lineRule="exact"/>
              <w:jc w:val="center"/>
              <w:rPr>
                <w:bCs/>
                <w:color w:val="000000"/>
                <w:sz w:val="18"/>
                <w:szCs w:val="18"/>
              </w:rPr>
            </w:pPr>
          </w:p>
        </w:tc>
        <w:tc>
          <w:tcPr>
            <w:tcW w:w="1077" w:type="dxa"/>
            <w:gridSpan w:val="4"/>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Tr="000903B5">
        <w:trPr>
          <w:gridBefore w:val="2"/>
          <w:gridAfter w:val="3"/>
          <w:divId w:val="1372195339"/>
          <w:wBefore w:w="825" w:type="dxa"/>
          <w:wAfter w:w="283" w:type="dxa"/>
          <w:trHeight w:val="405"/>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067" w:type="dxa"/>
            <w:gridSpan w:val="4"/>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时效指标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Tr="000903B5">
        <w:trPr>
          <w:gridBefore w:val="2"/>
          <w:gridAfter w:val="3"/>
          <w:divId w:val="1372195339"/>
          <w:wBefore w:w="825" w:type="dxa"/>
          <w:wAfter w:w="283" w:type="dxa"/>
          <w:trHeight w:val="567"/>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067" w:type="dxa"/>
            <w:gridSpan w:val="4"/>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社会效益指标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Tr="000903B5">
        <w:trPr>
          <w:gridBefore w:val="2"/>
          <w:gridAfter w:val="3"/>
          <w:divId w:val="1372195339"/>
          <w:wBefore w:w="825" w:type="dxa"/>
          <w:wAfter w:w="283" w:type="dxa"/>
          <w:trHeight w:val="415"/>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1067" w:type="dxa"/>
            <w:gridSpan w:val="4"/>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可持续影响指标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13" w:type="dxa"/>
            <w:gridSpan w:val="3"/>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p>
        </w:tc>
      </w:tr>
      <w:tr w:rsidR="000903B5" w:rsidRPr="00C55D93" w:rsidTr="000903B5">
        <w:trPr>
          <w:gridBefore w:val="2"/>
          <w:gridAfter w:val="3"/>
          <w:divId w:val="1372195339"/>
          <w:wBefore w:w="825" w:type="dxa"/>
          <w:wAfter w:w="283" w:type="dxa"/>
          <w:trHeight w:val="974"/>
        </w:trPr>
        <w:tc>
          <w:tcPr>
            <w:tcW w:w="566" w:type="dxa"/>
            <w:gridSpan w:val="2"/>
            <w:vMerge/>
            <w:tcBorders>
              <w:top w:val="nil"/>
              <w:left w:val="single" w:sz="4" w:space="0" w:color="000000"/>
              <w:bottom w:val="single" w:sz="4" w:space="0" w:color="000000"/>
              <w:right w:val="single" w:sz="4" w:space="0" w:color="000000"/>
            </w:tcBorders>
            <w:vAlign w:val="center"/>
          </w:tcPr>
          <w:p w:rsidR="000903B5" w:rsidRDefault="000903B5" w:rsidP="003C1F19">
            <w:pPr>
              <w:spacing w:line="160" w:lineRule="exact"/>
              <w:rPr>
                <w:b/>
                <w:bCs/>
                <w:color w:val="000000"/>
                <w:sz w:val="18"/>
                <w:szCs w:val="18"/>
              </w:rPr>
            </w:pPr>
          </w:p>
        </w:tc>
        <w:tc>
          <w:tcPr>
            <w:tcW w:w="674"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满意度指标( </w:t>
            </w:r>
          </w:p>
        </w:tc>
        <w:tc>
          <w:tcPr>
            <w:tcW w:w="1067" w:type="dxa"/>
            <w:gridSpan w:val="4"/>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服务对象满意度指标</w:t>
            </w:r>
          </w:p>
        </w:tc>
        <w:tc>
          <w:tcPr>
            <w:tcW w:w="1631"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r>
              <w:rPr>
                <w:rFonts w:hint="eastAsia"/>
                <w:bCs/>
                <w:color w:val="000000"/>
                <w:sz w:val="18"/>
                <w:szCs w:val="18"/>
              </w:rPr>
              <w:t>100</w:t>
            </w:r>
          </w:p>
        </w:tc>
        <w:tc>
          <w:tcPr>
            <w:tcW w:w="713"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rFonts w:ascii="Calibri" w:hAnsi="Calibri"/>
                <w:color w:val="000000"/>
                <w:sz w:val="18"/>
                <w:szCs w:val="18"/>
              </w:rPr>
            </w:pPr>
          </w:p>
        </w:tc>
        <w:tc>
          <w:tcPr>
            <w:tcW w:w="851" w:type="dxa"/>
            <w:gridSpan w:val="6"/>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Cs/>
                <w:color w:val="000000"/>
                <w:sz w:val="18"/>
                <w:szCs w:val="18"/>
              </w:rPr>
            </w:pPr>
            <w:r>
              <w:rPr>
                <w:rFonts w:hint="eastAsia"/>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color w:val="000000"/>
                <w:sz w:val="18"/>
                <w:szCs w:val="18"/>
              </w:rPr>
            </w:pPr>
            <w:r>
              <w:rPr>
                <w:rFonts w:hint="eastAsia"/>
                <w:color w:val="000000"/>
                <w:sz w:val="18"/>
                <w:szCs w:val="18"/>
              </w:rPr>
              <w:t>80</w:t>
            </w:r>
          </w:p>
        </w:tc>
        <w:tc>
          <w:tcPr>
            <w:tcW w:w="1704" w:type="dxa"/>
            <w:gridSpan w:val="10"/>
            <w:tcBorders>
              <w:top w:val="single" w:sz="4" w:space="0" w:color="000000"/>
              <w:left w:val="nil"/>
              <w:bottom w:val="single" w:sz="4" w:space="0" w:color="000000"/>
              <w:right w:val="single" w:sz="4" w:space="0" w:color="000000"/>
            </w:tcBorders>
            <w:vAlign w:val="center"/>
          </w:tcPr>
          <w:p w:rsidR="000903B5" w:rsidRPr="00C55D93" w:rsidRDefault="000903B5" w:rsidP="003C1F19">
            <w:pPr>
              <w:spacing w:line="160" w:lineRule="exact"/>
              <w:rPr>
                <w:bCs/>
                <w:color w:val="000000"/>
                <w:sz w:val="15"/>
                <w:szCs w:val="15"/>
              </w:rPr>
            </w:pPr>
            <w:r w:rsidRPr="00C55D93">
              <w:rPr>
                <w:rFonts w:ascii="仿宋_GB2312" w:eastAsia="仿宋_GB2312" w:cs="仿宋_GB2312" w:hint="eastAsia"/>
                <w:sz w:val="15"/>
                <w:szCs w:val="15"/>
              </w:rPr>
              <w:t>本年度驻村人员下半年由原来的两人减少为一人。下一步改进措施：继续维持驻村人员为两人的标准。</w:t>
            </w:r>
          </w:p>
        </w:tc>
      </w:tr>
      <w:tr w:rsidR="000903B5" w:rsidTr="000903B5">
        <w:trPr>
          <w:gridBefore w:val="2"/>
          <w:gridAfter w:val="3"/>
          <w:divId w:val="1372195339"/>
          <w:wBefore w:w="825" w:type="dxa"/>
          <w:wAfter w:w="283" w:type="dxa"/>
          <w:trHeight w:val="699"/>
        </w:trPr>
        <w:tc>
          <w:tcPr>
            <w:tcW w:w="3938" w:type="dxa"/>
            <w:gridSpan w:val="19"/>
            <w:tcBorders>
              <w:top w:val="single" w:sz="4" w:space="0" w:color="000000"/>
              <w:left w:val="single" w:sz="4" w:space="0" w:color="000000"/>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总分</w:t>
            </w:r>
          </w:p>
        </w:tc>
        <w:tc>
          <w:tcPr>
            <w:tcW w:w="565"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100</w:t>
            </w:r>
          </w:p>
        </w:tc>
        <w:tc>
          <w:tcPr>
            <w:tcW w:w="1564" w:type="dxa"/>
            <w:gridSpan w:val="9"/>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 xml:space="preserve">　</w:t>
            </w:r>
          </w:p>
        </w:tc>
        <w:tc>
          <w:tcPr>
            <w:tcW w:w="55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r>
              <w:rPr>
                <w:rFonts w:hint="eastAsia"/>
                <w:b/>
                <w:bCs/>
                <w:color w:val="000000"/>
                <w:sz w:val="18"/>
                <w:szCs w:val="18"/>
              </w:rPr>
              <w:t>100</w:t>
            </w:r>
          </w:p>
        </w:tc>
        <w:tc>
          <w:tcPr>
            <w:tcW w:w="709" w:type="dxa"/>
            <w:gridSpan w:val="3"/>
            <w:tcBorders>
              <w:top w:val="nil"/>
              <w:left w:val="nil"/>
              <w:bottom w:val="single" w:sz="4" w:space="0" w:color="000000"/>
              <w:right w:val="single" w:sz="4" w:space="0" w:color="000000"/>
            </w:tcBorders>
            <w:vAlign w:val="center"/>
          </w:tcPr>
          <w:p w:rsidR="000903B5" w:rsidRDefault="000903B5" w:rsidP="003C1F19">
            <w:pPr>
              <w:spacing w:line="160" w:lineRule="exact"/>
              <w:ind w:firstLineChars="98" w:firstLine="177"/>
              <w:rPr>
                <w:b/>
                <w:bCs/>
                <w:color w:val="000000"/>
                <w:sz w:val="18"/>
                <w:szCs w:val="18"/>
              </w:rPr>
            </w:pPr>
            <w:r>
              <w:rPr>
                <w:rFonts w:hint="eastAsia"/>
                <w:b/>
                <w:bCs/>
                <w:color w:val="000000"/>
                <w:sz w:val="18"/>
                <w:szCs w:val="18"/>
              </w:rPr>
              <w:t>80</w:t>
            </w:r>
          </w:p>
        </w:tc>
        <w:tc>
          <w:tcPr>
            <w:tcW w:w="1704" w:type="dxa"/>
            <w:gridSpan w:val="10"/>
            <w:tcBorders>
              <w:top w:val="single" w:sz="4" w:space="0" w:color="000000"/>
              <w:left w:val="nil"/>
              <w:bottom w:val="single" w:sz="4" w:space="0" w:color="000000"/>
              <w:right w:val="single" w:sz="4" w:space="0" w:color="000000"/>
            </w:tcBorders>
            <w:vAlign w:val="center"/>
          </w:tcPr>
          <w:p w:rsidR="000903B5" w:rsidRDefault="000903B5" w:rsidP="003C1F19">
            <w:pPr>
              <w:spacing w:line="160" w:lineRule="exact"/>
              <w:jc w:val="center"/>
              <w:rPr>
                <w:b/>
                <w:bCs/>
                <w:color w:val="000000"/>
                <w:sz w:val="18"/>
                <w:szCs w:val="18"/>
              </w:rPr>
            </w:pPr>
          </w:p>
        </w:tc>
      </w:tr>
    </w:tbl>
    <w:p w:rsidR="003E26A0" w:rsidRDefault="003E26A0" w:rsidP="001D3335">
      <w:pPr>
        <w:autoSpaceDE w:val="0"/>
        <w:autoSpaceDN w:val="0"/>
        <w:adjustRightInd w:val="0"/>
        <w:spacing w:before="100" w:beforeAutospacing="1" w:after="100" w:afterAutospacing="1" w:line="580" w:lineRule="exact"/>
        <w:jc w:val="both"/>
        <w:divId w:val="1372195339"/>
        <w:rPr>
          <w:rFonts w:ascii="仿宋_GB2312" w:eastAsia="仿宋_GB2312"/>
          <w:kern w:val="2"/>
          <w:sz w:val="32"/>
          <w:szCs w:val="32"/>
        </w:rPr>
      </w:pPr>
    </w:p>
    <w:p w:rsidR="003C1F19" w:rsidRDefault="001772BF" w:rsidP="003C1F19">
      <w:pPr>
        <w:autoSpaceDE w:val="0"/>
        <w:autoSpaceDN w:val="0"/>
        <w:adjustRightInd w:val="0"/>
        <w:spacing w:before="100" w:beforeAutospacing="1" w:after="100" w:afterAutospacing="1" w:line="360" w:lineRule="auto"/>
        <w:ind w:firstLine="601"/>
        <w:jc w:val="both"/>
        <w:divId w:val="1372195339"/>
        <w:rPr>
          <w:rFonts w:ascii="仿宋_GB2312" w:eastAsia="仿宋_GB2312" w:hAnsi="Times New Roman" w:cs="仿宋_GB2312" w:hint="eastAsia"/>
          <w:sz w:val="32"/>
          <w:szCs w:val="32"/>
        </w:rPr>
      </w:pPr>
      <w:r>
        <w:rPr>
          <w:rFonts w:ascii="仿宋_GB2312" w:eastAsia="仿宋_GB2312" w:hint="eastAsia"/>
          <w:kern w:val="2"/>
          <w:sz w:val="32"/>
          <w:szCs w:val="32"/>
        </w:rPr>
        <w:t>四、其他重要事项的情况说明</w:t>
      </w:r>
    </w:p>
    <w:p w:rsidR="00A53A14" w:rsidRPr="003C1F19" w:rsidRDefault="001772BF" w:rsidP="003C1F19">
      <w:pPr>
        <w:autoSpaceDE w:val="0"/>
        <w:autoSpaceDN w:val="0"/>
        <w:adjustRightInd w:val="0"/>
        <w:spacing w:before="100" w:beforeAutospacing="1" w:after="100" w:afterAutospacing="1" w:line="360" w:lineRule="auto"/>
        <w:ind w:firstLine="601"/>
        <w:jc w:val="both"/>
        <w:divId w:val="1372195339"/>
        <w:rPr>
          <w:rFonts w:ascii="仿宋_GB2312" w:eastAsia="仿宋_GB2312" w:hAnsi="Times New Roman" w:cs="仿宋_GB2312"/>
          <w:sz w:val="32"/>
          <w:szCs w:val="32"/>
        </w:rPr>
      </w:pPr>
      <w:r>
        <w:rPr>
          <w:rFonts w:ascii="仿宋_GB2312" w:eastAsia="仿宋_GB2312" w:hint="eastAsia"/>
          <w:kern w:val="2"/>
          <w:sz w:val="32"/>
          <w:szCs w:val="32"/>
        </w:rPr>
        <w:t>（一）机关运行经费支出情况</w:t>
      </w:r>
    </w:p>
    <w:p w:rsidR="00A53A14" w:rsidRDefault="001772BF" w:rsidP="003C1F19">
      <w:pPr>
        <w:spacing w:line="360" w:lineRule="auto"/>
        <w:ind w:firstLine="601"/>
        <w:divId w:val="1372195339"/>
        <w:rPr>
          <w:rFonts w:ascii="Times New Roman" w:hAnsi="Times New Roman" w:cs="Times New Roman"/>
          <w:kern w:val="2"/>
          <w:sz w:val="32"/>
          <w:szCs w:val="32"/>
        </w:rPr>
      </w:pPr>
      <w:r>
        <w:rPr>
          <w:rFonts w:ascii="仿宋_GB2312" w:eastAsia="仿宋_GB2312" w:hint="eastAsia"/>
          <w:kern w:val="2"/>
          <w:sz w:val="32"/>
          <w:szCs w:val="32"/>
        </w:rPr>
        <w:t>本部门2019年度机关运行经费支出29.33万元，主要包括以下支出：会议费2.43万元，其他交通费用23.4万元。较上年减少3.93万元，降低11.80%，主要原因是本年度会议费支出减少。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（二）政府采购支出情况</w:t>
      </w:r>
    </w:p>
    <w:p w:rsidR="00241176" w:rsidRDefault="001772BF" w:rsidP="00241176">
      <w:pPr>
        <w:spacing w:line="580" w:lineRule="exact"/>
        <w:ind w:firstLine="600"/>
        <w:divId w:val="1372195339"/>
        <w:rPr>
          <w:rFonts w:ascii="Times New Roman" w:hAnsi="Times New Roman" w:cs="Times New Roman"/>
          <w:kern w:val="2"/>
          <w:sz w:val="32"/>
          <w:szCs w:val="32"/>
        </w:rPr>
      </w:pPr>
      <w:r w:rsidRPr="00241176">
        <w:rPr>
          <w:rFonts w:ascii="仿宋_GB2312" w:eastAsia="仿宋_GB2312" w:hint="eastAsia"/>
          <w:kern w:val="2"/>
          <w:sz w:val="32"/>
          <w:szCs w:val="32"/>
        </w:rPr>
        <w:t>本部门2019年度政府采购支出合计82.00万元，其中：政府采购货物支出43.50万元</w:t>
      </w:r>
      <w:r w:rsidRPr="00241176">
        <w:rPr>
          <w:rFonts w:ascii="Times New Roman" w:hAnsi="Times New Roman" w:cs="Times New Roman"/>
          <w:kern w:val="2"/>
          <w:sz w:val="32"/>
          <w:szCs w:val="32"/>
        </w:rPr>
        <w:t>,</w:t>
      </w:r>
      <w:r w:rsidRPr="00241176">
        <w:rPr>
          <w:rFonts w:ascii="仿宋_GB2312" w:eastAsia="仿宋_GB2312" w:hint="eastAsia"/>
          <w:kern w:val="2"/>
          <w:sz w:val="32"/>
          <w:szCs w:val="32"/>
        </w:rPr>
        <w:t>比2018年减少134.45万元，降低75.60%，主要原因是本单位节约开支，减少了政府采购支出；政府采购工程支出0.00万元，比2018</w:t>
      </w:r>
      <w:r w:rsidR="006941A9">
        <w:rPr>
          <w:rFonts w:ascii="仿宋_GB2312" w:eastAsia="仿宋_GB2312" w:hint="eastAsia"/>
          <w:kern w:val="2"/>
          <w:sz w:val="32"/>
          <w:szCs w:val="32"/>
        </w:rPr>
        <w:t>年增加</w:t>
      </w:r>
      <w:r w:rsidRPr="00241176">
        <w:rPr>
          <w:rFonts w:ascii="仿宋_GB2312" w:eastAsia="仿宋_GB2312" w:hint="eastAsia"/>
          <w:kern w:val="2"/>
          <w:sz w:val="32"/>
          <w:szCs w:val="32"/>
        </w:rPr>
        <w:t>0.00</w:t>
      </w:r>
      <w:r w:rsidR="006941A9">
        <w:rPr>
          <w:rFonts w:ascii="仿宋_GB2312" w:eastAsia="仿宋_GB2312" w:hint="eastAsia"/>
          <w:kern w:val="2"/>
          <w:sz w:val="32"/>
          <w:szCs w:val="32"/>
        </w:rPr>
        <w:t>万元，增长</w:t>
      </w:r>
      <w:r w:rsidRPr="00241176">
        <w:rPr>
          <w:rFonts w:ascii="仿宋_GB2312" w:eastAsia="仿宋_GB2312" w:hint="eastAsia"/>
          <w:kern w:val="2"/>
          <w:sz w:val="32"/>
          <w:szCs w:val="32"/>
        </w:rPr>
        <w:t>0.00%</w:t>
      </w:r>
      <w:r w:rsidR="00241176" w:rsidRPr="00241176">
        <w:rPr>
          <w:rFonts w:ascii="仿宋_GB2312" w:eastAsia="仿宋_GB2312" w:hint="eastAsia"/>
          <w:kern w:val="2"/>
          <w:sz w:val="32"/>
          <w:szCs w:val="32"/>
        </w:rPr>
        <w:t>,主要原因是我单位无此类支出</w:t>
      </w:r>
      <w:r w:rsidRPr="00241176">
        <w:rPr>
          <w:rFonts w:ascii="仿宋_GB2312" w:eastAsia="仿宋_GB2312" w:hint="eastAsia"/>
          <w:kern w:val="2"/>
          <w:sz w:val="32"/>
          <w:szCs w:val="32"/>
        </w:rPr>
        <w:t>；政府采购服务支出38.50万元，比2018年增加38.50万元，增长0.00%，主要原因是我单位本进度增加了一笔服务性支出。授</w:t>
      </w:r>
      <w:r>
        <w:rPr>
          <w:rFonts w:ascii="仿宋_GB2312" w:eastAsia="仿宋_GB2312" w:hint="eastAsia"/>
          <w:kern w:val="2"/>
          <w:sz w:val="32"/>
          <w:szCs w:val="32"/>
        </w:rPr>
        <w:t>予中小企业合同金额0.00万元，占政府采购支出总额的0.00%。其中：授予小</w:t>
      </w:r>
      <w:proofErr w:type="gramStart"/>
      <w:r>
        <w:rPr>
          <w:rFonts w:ascii="仿宋_GB2312" w:eastAsia="仿宋_GB2312" w:hint="eastAsia"/>
          <w:kern w:val="2"/>
          <w:sz w:val="32"/>
          <w:szCs w:val="32"/>
        </w:rPr>
        <w:t>微企业</w:t>
      </w:r>
      <w:proofErr w:type="gramEnd"/>
      <w:r>
        <w:rPr>
          <w:rFonts w:ascii="仿宋_GB2312" w:eastAsia="仿宋_GB2312" w:hint="eastAsia"/>
          <w:kern w:val="2"/>
          <w:sz w:val="32"/>
          <w:szCs w:val="32"/>
        </w:rPr>
        <w:t>合同金额0.00万元，占政府采购支出总额的0.00%。</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（三）国有资产占用情况</w:t>
      </w:r>
    </w:p>
    <w:p w:rsidR="00A53A14" w:rsidRDefault="001772BF">
      <w:pPr>
        <w:spacing w:line="580" w:lineRule="exact"/>
        <w:ind w:firstLine="600"/>
        <w:divId w:val="1372195339"/>
        <w:rPr>
          <w:rFonts w:ascii="仿宋_GB2312" w:eastAsia="仿宋_GB2312"/>
          <w:kern w:val="2"/>
          <w:sz w:val="32"/>
          <w:szCs w:val="32"/>
        </w:rPr>
      </w:pPr>
      <w:r>
        <w:rPr>
          <w:rFonts w:ascii="仿宋_GB2312" w:eastAsia="仿宋_GB2312" w:hint="eastAsia"/>
          <w:kern w:val="2"/>
          <w:sz w:val="32"/>
          <w:szCs w:val="32"/>
        </w:rPr>
        <w:t>截至2019年12月31日，本部门共有车辆0辆，原因为我单位的一辆公务用车已核销。</w:t>
      </w:r>
    </w:p>
    <w:p w:rsidR="0028698A" w:rsidRPr="0028698A" w:rsidRDefault="0028698A" w:rsidP="0028698A">
      <w:pPr>
        <w:spacing w:line="580" w:lineRule="exact"/>
        <w:ind w:firstLine="600"/>
        <w:divId w:val="1372195339"/>
        <w:rPr>
          <w:rFonts w:ascii="Times New Roman" w:hAnsi="Times New Roman" w:cs="Times New Roman"/>
          <w:kern w:val="2"/>
          <w:sz w:val="32"/>
          <w:szCs w:val="32"/>
        </w:rPr>
      </w:pPr>
      <w:r w:rsidRPr="0028698A">
        <w:rPr>
          <w:rFonts w:ascii="仿宋_GB2312" w:eastAsia="仿宋_GB2312" w:hint="eastAsia"/>
          <w:kern w:val="2"/>
          <w:sz w:val="32"/>
          <w:szCs w:val="32"/>
        </w:rPr>
        <w:lastRenderedPageBreak/>
        <w:t>单位价值50万元以上通用设备0台（套），比2018</w:t>
      </w:r>
      <w:r w:rsidR="00DB6D94">
        <w:rPr>
          <w:rFonts w:ascii="仿宋_GB2312" w:eastAsia="仿宋_GB2312" w:hint="eastAsia"/>
          <w:kern w:val="2"/>
          <w:sz w:val="32"/>
          <w:szCs w:val="32"/>
        </w:rPr>
        <w:t>年增加</w:t>
      </w:r>
      <w:r w:rsidRPr="0028698A">
        <w:rPr>
          <w:rFonts w:ascii="仿宋_GB2312" w:eastAsia="仿宋_GB2312" w:hint="eastAsia"/>
          <w:kern w:val="2"/>
          <w:sz w:val="32"/>
          <w:szCs w:val="32"/>
        </w:rPr>
        <w:t>0.00台（套），主要原因是我单位无此类通用设备;单位价值100万元以上专用设备0台（套），比2018</w:t>
      </w:r>
      <w:r w:rsidR="00DB6D94">
        <w:rPr>
          <w:rFonts w:ascii="仿宋_GB2312" w:eastAsia="仿宋_GB2312" w:hint="eastAsia"/>
          <w:kern w:val="2"/>
          <w:sz w:val="32"/>
          <w:szCs w:val="32"/>
        </w:rPr>
        <w:t>年增加</w:t>
      </w:r>
      <w:r w:rsidRPr="0028698A">
        <w:rPr>
          <w:rFonts w:ascii="仿宋_GB2312" w:eastAsia="仿宋_GB2312" w:hint="eastAsia"/>
          <w:kern w:val="2"/>
          <w:sz w:val="32"/>
          <w:szCs w:val="32"/>
        </w:rPr>
        <w:t>0.00台（套），主要原因是我单位无此类专用设备。</w:t>
      </w:r>
    </w:p>
    <w:p w:rsidR="00A53A14" w:rsidRDefault="001772BF">
      <w:pPr>
        <w:spacing w:line="580" w:lineRule="exact"/>
        <w:ind w:firstLine="600"/>
        <w:divId w:val="1372195339"/>
        <w:rPr>
          <w:rFonts w:ascii="Times New Roman" w:hAnsi="Times New Roman" w:cs="Times New Roman"/>
          <w:b/>
          <w:bCs/>
          <w:kern w:val="2"/>
          <w:sz w:val="32"/>
          <w:szCs w:val="32"/>
        </w:rPr>
      </w:pPr>
      <w:r>
        <w:rPr>
          <w:rFonts w:ascii="仿宋_GB2312" w:eastAsia="仿宋_GB2312" w:hint="eastAsia"/>
          <w:b/>
          <w:bCs/>
          <w:kern w:val="2"/>
          <w:sz w:val="32"/>
          <w:szCs w:val="32"/>
        </w:rPr>
        <w:t>第三部分 名词解释</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（一）财政拨款收入：指本年度从本级财政部门取得的财政拨款，包括一般公共预算财政拨款和政府性基金预算财政拨款。</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（二）事业收入：指事业单位开展专业业务活动及其辅助活动取得的收入；事业单位收到的财政专户实际核拨的教育收费等资金。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（三）经营收入：指事业单位在专业业务活动及其辅助活动之外开展非独立核算经营活动取得的收入。</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五）用事业基金弥补收支差额：指事业单位在当年的“财政拨款收入”、“财政拨款结转和结余资金”、“事业收入”、“事业单位经营收入”、“其他收入”不足以安排当年支出的情况下，使用以前年度累积的事业基金</w:t>
      </w:r>
      <w:r>
        <w:rPr>
          <w:rFonts w:ascii="仿宋_GB2312" w:eastAsia="仿宋_GB2312" w:hint="eastAsia"/>
          <w:kern w:val="2"/>
          <w:sz w:val="32"/>
          <w:szCs w:val="32"/>
        </w:rPr>
        <w:lastRenderedPageBreak/>
        <w:t>（当年收支相抵后按国家规定提取、用于弥补以后年度收支差额的基金）弥补本年收支缺口的资金。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（六）年初结转和结余：</w:t>
      </w:r>
      <w:r>
        <w:rPr>
          <w:rFonts w:ascii="仿宋_GB2312" w:eastAsia="仿宋_GB2312" w:hint="eastAsia"/>
          <w:kern w:val="2"/>
          <w:sz w:val="32"/>
          <w:szCs w:val="32"/>
          <w:highlight w:val="white"/>
        </w:rPr>
        <w:t>指以前年度支出预算因客观条件变化未执行完毕、结转到本年度按有关规定继续使用的资金。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（七）结余分配</w:t>
      </w:r>
      <w:r>
        <w:rPr>
          <w:rFonts w:ascii="仿宋_GB2312" w:eastAsia="仿宋_GB2312" w:hint="eastAsia"/>
          <w:kern w:val="2"/>
          <w:sz w:val="32"/>
          <w:szCs w:val="32"/>
          <w:highlight w:val="white"/>
        </w:rPr>
        <w:t>：指事业单位按照会计制度规定缴纳的所得税以及从非财政拨款结余中提取的职工福利基金、事业基金等。</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（八）年末结转和结余</w:t>
      </w:r>
      <w:r>
        <w:rPr>
          <w:rFonts w:ascii="仿宋_GB2312" w:eastAsia="仿宋_GB2312" w:hint="eastAsia"/>
          <w:kern w:val="2"/>
          <w:sz w:val="32"/>
          <w:szCs w:val="32"/>
          <w:highlight w:val="white"/>
        </w:rPr>
        <w:t>：指单位本年度或以前年度预算安排、因客观条件发生变化未全部执行或未执行，结转到以后年度继续使用的资金，或项目已完成等产生的结余资金。</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（九）基本支出：指为保障机构正常运转、完成日常工作任务而发生的人员经费和公用经费。其中：人员经费指政府收支分类经济科目中的</w:t>
      </w:r>
      <w:r>
        <w:rPr>
          <w:rFonts w:ascii="Times New Roman" w:hAnsi="Times New Roman" w:cs="Times New Roman"/>
          <w:kern w:val="2"/>
          <w:sz w:val="32"/>
          <w:szCs w:val="32"/>
        </w:rPr>
        <w:t>“</w:t>
      </w:r>
      <w:r>
        <w:rPr>
          <w:rFonts w:ascii="仿宋_GB2312" w:eastAsia="仿宋_GB2312" w:hint="eastAsia"/>
          <w:kern w:val="2"/>
          <w:sz w:val="32"/>
          <w:szCs w:val="32"/>
        </w:rPr>
        <w:t>工资福利支出</w:t>
      </w:r>
      <w:r>
        <w:rPr>
          <w:rFonts w:ascii="Times New Roman" w:hAnsi="Times New Roman" w:cs="Times New Roman"/>
          <w:kern w:val="2"/>
          <w:sz w:val="32"/>
          <w:szCs w:val="32"/>
        </w:rPr>
        <w:t>”</w:t>
      </w:r>
      <w:r>
        <w:rPr>
          <w:rFonts w:ascii="仿宋_GB2312" w:eastAsia="仿宋_GB2312" w:hint="eastAsia"/>
          <w:kern w:val="2"/>
          <w:sz w:val="32"/>
          <w:szCs w:val="32"/>
        </w:rPr>
        <w:t>和</w:t>
      </w:r>
      <w:r>
        <w:rPr>
          <w:rFonts w:ascii="Times New Roman" w:hAnsi="Times New Roman" w:cs="Times New Roman"/>
          <w:kern w:val="2"/>
          <w:sz w:val="32"/>
          <w:szCs w:val="32"/>
        </w:rPr>
        <w:t>“</w:t>
      </w:r>
      <w:r>
        <w:rPr>
          <w:rFonts w:ascii="仿宋_GB2312" w:eastAsia="仿宋_GB2312" w:hint="eastAsia"/>
          <w:kern w:val="2"/>
          <w:sz w:val="32"/>
          <w:szCs w:val="32"/>
        </w:rPr>
        <w:t>对个人和家庭的补助</w:t>
      </w:r>
      <w:r>
        <w:rPr>
          <w:rFonts w:ascii="Times New Roman" w:hAnsi="Times New Roman" w:cs="Times New Roman"/>
          <w:kern w:val="2"/>
          <w:sz w:val="32"/>
          <w:szCs w:val="32"/>
        </w:rPr>
        <w:t>”</w:t>
      </w:r>
      <w:r>
        <w:rPr>
          <w:rFonts w:ascii="仿宋_GB2312" w:eastAsia="仿宋_GB2312" w:hint="eastAsia"/>
          <w:kern w:val="2"/>
          <w:sz w:val="32"/>
          <w:szCs w:val="32"/>
        </w:rPr>
        <w:t>；公用经费指政府收支分类经济科目中除</w:t>
      </w:r>
      <w:r>
        <w:rPr>
          <w:rFonts w:ascii="Times New Roman" w:hAnsi="Times New Roman" w:cs="Times New Roman"/>
          <w:kern w:val="2"/>
          <w:sz w:val="32"/>
          <w:szCs w:val="32"/>
        </w:rPr>
        <w:t>“</w:t>
      </w:r>
      <w:r>
        <w:rPr>
          <w:rFonts w:ascii="仿宋_GB2312" w:eastAsia="仿宋_GB2312" w:hint="eastAsia"/>
          <w:kern w:val="2"/>
          <w:sz w:val="32"/>
          <w:szCs w:val="32"/>
        </w:rPr>
        <w:t>工资福利支出</w:t>
      </w:r>
      <w:r>
        <w:rPr>
          <w:rFonts w:ascii="Times New Roman" w:hAnsi="Times New Roman" w:cs="Times New Roman"/>
          <w:kern w:val="2"/>
          <w:sz w:val="32"/>
          <w:szCs w:val="32"/>
        </w:rPr>
        <w:t>”</w:t>
      </w:r>
      <w:r>
        <w:rPr>
          <w:rFonts w:ascii="仿宋_GB2312" w:eastAsia="仿宋_GB2312" w:hint="eastAsia"/>
          <w:kern w:val="2"/>
          <w:sz w:val="32"/>
          <w:szCs w:val="32"/>
        </w:rPr>
        <w:t>和</w:t>
      </w:r>
      <w:r>
        <w:rPr>
          <w:rFonts w:ascii="Times New Roman" w:hAnsi="Times New Roman" w:cs="Times New Roman"/>
          <w:kern w:val="2"/>
          <w:sz w:val="32"/>
          <w:szCs w:val="32"/>
        </w:rPr>
        <w:t>“</w:t>
      </w:r>
      <w:r>
        <w:rPr>
          <w:rFonts w:ascii="仿宋_GB2312" w:eastAsia="仿宋_GB2312" w:hint="eastAsia"/>
          <w:kern w:val="2"/>
          <w:sz w:val="32"/>
          <w:szCs w:val="32"/>
        </w:rPr>
        <w:t>对个人和家庭的补助</w:t>
      </w:r>
      <w:r>
        <w:rPr>
          <w:rFonts w:ascii="Times New Roman" w:hAnsi="Times New Roman" w:cs="Times New Roman"/>
          <w:kern w:val="2"/>
          <w:sz w:val="32"/>
          <w:szCs w:val="32"/>
        </w:rPr>
        <w:t>”</w:t>
      </w:r>
      <w:r>
        <w:rPr>
          <w:rFonts w:ascii="仿宋_GB2312" w:eastAsia="仿宋_GB2312" w:hint="eastAsia"/>
          <w:kern w:val="2"/>
          <w:sz w:val="32"/>
          <w:szCs w:val="32"/>
        </w:rPr>
        <w:t>外的其他支出。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（十）项目支出：指在基本支出之外为完成特定任务和事业发展目标所发生的支出。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（十一）经营支出：指事业单位在专业业务活动及其辅助活动之外开展非独立核算经营活动发生的支出。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（十二）</w:t>
      </w:r>
      <w:r>
        <w:rPr>
          <w:rFonts w:ascii="Times New Roman" w:hAnsi="Times New Roman" w:cs="Times New Roman"/>
          <w:kern w:val="2"/>
          <w:sz w:val="32"/>
          <w:szCs w:val="32"/>
        </w:rPr>
        <w:t>“</w:t>
      </w:r>
      <w:r>
        <w:rPr>
          <w:rFonts w:ascii="仿宋_GB2312" w:eastAsia="仿宋_GB2312" w:hint="eastAsia"/>
          <w:kern w:val="2"/>
          <w:sz w:val="32"/>
          <w:szCs w:val="32"/>
        </w:rPr>
        <w:t>三公</w:t>
      </w:r>
      <w:r>
        <w:rPr>
          <w:rFonts w:ascii="Times New Roman" w:hAnsi="Times New Roman" w:cs="Times New Roman"/>
          <w:kern w:val="2"/>
          <w:sz w:val="32"/>
          <w:szCs w:val="32"/>
        </w:rPr>
        <w:t>”</w:t>
      </w:r>
      <w:r>
        <w:rPr>
          <w:rFonts w:ascii="仿宋_GB2312" w:eastAsia="仿宋_GB2312" w:hint="eastAsia"/>
          <w:kern w:val="2"/>
          <w:sz w:val="32"/>
          <w:szCs w:val="32"/>
        </w:rPr>
        <w:t>经费：指用财政拨款安排的因公出国（境）费、公务用车购置及运行维护费、公务接待费。其中，因公出国（境）</w:t>
      </w:r>
      <w:proofErr w:type="gramStart"/>
      <w:r>
        <w:rPr>
          <w:rFonts w:ascii="仿宋_GB2312" w:eastAsia="仿宋_GB2312" w:hint="eastAsia"/>
          <w:kern w:val="2"/>
          <w:sz w:val="32"/>
          <w:szCs w:val="32"/>
        </w:rPr>
        <w:t>费反映</w:t>
      </w:r>
      <w:proofErr w:type="gramEnd"/>
      <w:r>
        <w:rPr>
          <w:rFonts w:ascii="仿宋_GB2312" w:eastAsia="仿宋_GB2312" w:hint="eastAsia"/>
          <w:kern w:val="2"/>
          <w:sz w:val="32"/>
          <w:szCs w:val="32"/>
        </w:rPr>
        <w:t>单位公务出国（境）的国际旅</w:t>
      </w:r>
      <w:r>
        <w:rPr>
          <w:rFonts w:ascii="仿宋_GB2312" w:eastAsia="仿宋_GB2312" w:hint="eastAsia"/>
          <w:kern w:val="2"/>
          <w:sz w:val="32"/>
          <w:szCs w:val="32"/>
        </w:rPr>
        <w:lastRenderedPageBreak/>
        <w:t>费、国外城市间交通费、住宿费、伙食费、培训费、公杂费等支出；公务用车购置</w:t>
      </w:r>
      <w:proofErr w:type="gramStart"/>
      <w:r>
        <w:rPr>
          <w:rFonts w:ascii="仿宋_GB2312" w:eastAsia="仿宋_GB2312" w:hint="eastAsia"/>
          <w:kern w:val="2"/>
          <w:sz w:val="32"/>
          <w:szCs w:val="32"/>
        </w:rPr>
        <w:t>费反映</w:t>
      </w:r>
      <w:proofErr w:type="gramEnd"/>
      <w:r>
        <w:rPr>
          <w:rFonts w:ascii="仿宋_GB2312" w:eastAsia="仿宋_GB2312" w:hint="eastAsia"/>
          <w:kern w:val="2"/>
          <w:sz w:val="32"/>
          <w:szCs w:val="32"/>
        </w:rPr>
        <w:t>单位公务用车购置支出（</w:t>
      </w:r>
      <w:proofErr w:type="gramStart"/>
      <w:r>
        <w:rPr>
          <w:rFonts w:ascii="仿宋_GB2312" w:eastAsia="仿宋_GB2312" w:hint="eastAsia"/>
          <w:kern w:val="2"/>
          <w:sz w:val="32"/>
          <w:szCs w:val="32"/>
        </w:rPr>
        <w:t>含车辆</w:t>
      </w:r>
      <w:proofErr w:type="gramEnd"/>
      <w:r>
        <w:rPr>
          <w:rFonts w:ascii="仿宋_GB2312" w:eastAsia="仿宋_GB2312" w:hint="eastAsia"/>
          <w:kern w:val="2"/>
          <w:sz w:val="32"/>
          <w:szCs w:val="32"/>
        </w:rPr>
        <w:t>购置税）；公务用车运行维护费反映单位按规定保留的公务用车燃料费、维修费、过路过桥费、保险费、安全奖励费用等支出；公务接待</w:t>
      </w:r>
      <w:proofErr w:type="gramStart"/>
      <w:r>
        <w:rPr>
          <w:rFonts w:ascii="仿宋_GB2312" w:eastAsia="仿宋_GB2312" w:hint="eastAsia"/>
          <w:kern w:val="2"/>
          <w:sz w:val="32"/>
          <w:szCs w:val="32"/>
        </w:rPr>
        <w:t>费反映</w:t>
      </w:r>
      <w:proofErr w:type="gramEnd"/>
      <w:r>
        <w:rPr>
          <w:rFonts w:ascii="仿宋_GB2312" w:eastAsia="仿宋_GB2312" w:hint="eastAsia"/>
          <w:kern w:val="2"/>
          <w:sz w:val="32"/>
          <w:szCs w:val="32"/>
        </w:rPr>
        <w:t>单位按规定开支的各类公务接待（含外宾接待）支出。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（十四）工资福利支出（支出经济分类科目类级）：反映单位开支的在职职工和编制</w:t>
      </w:r>
      <w:proofErr w:type="gramStart"/>
      <w:r>
        <w:rPr>
          <w:rFonts w:ascii="仿宋_GB2312" w:eastAsia="仿宋_GB2312" w:hint="eastAsia"/>
          <w:kern w:val="2"/>
          <w:sz w:val="32"/>
          <w:szCs w:val="32"/>
        </w:rPr>
        <w:t>外长期</w:t>
      </w:r>
      <w:proofErr w:type="gramEnd"/>
      <w:r>
        <w:rPr>
          <w:rFonts w:ascii="仿宋_GB2312" w:eastAsia="仿宋_GB2312" w:hint="eastAsia"/>
          <w:kern w:val="2"/>
          <w:sz w:val="32"/>
          <w:szCs w:val="32"/>
        </w:rPr>
        <w:t>聘用人员的各类劳动报酬，以及为上述人员缴纳的各项社会保险费等。</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（十五）商品和服务支出（支出经济分类科目类级）：反映单位购买商品和服务的支出（不包括用于购置固定资产的支出、战略性和应急储备支出）。</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（十六）对个人和家庭的补助（支出经济分类科目类级）：反映用于对个人和家庭的补助支出。</w:t>
      </w:r>
    </w:p>
    <w:p w:rsidR="00A53A14" w:rsidRDefault="001772BF" w:rsidP="003C1F19">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t>（十七）资本性支出（支出经济分类科目类级）：反映</w:t>
      </w:r>
      <w:proofErr w:type="gramStart"/>
      <w:r>
        <w:rPr>
          <w:rFonts w:ascii="仿宋_GB2312" w:eastAsia="仿宋_GB2312" w:hint="eastAsia"/>
          <w:kern w:val="2"/>
          <w:sz w:val="32"/>
          <w:szCs w:val="32"/>
        </w:rPr>
        <w:t>非各级</w:t>
      </w:r>
      <w:proofErr w:type="gramEnd"/>
      <w:r>
        <w:rPr>
          <w:rFonts w:ascii="仿宋_GB2312" w:eastAsia="仿宋_GB2312" w:hint="eastAsia"/>
          <w:kern w:val="2"/>
          <w:sz w:val="32"/>
          <w:szCs w:val="32"/>
        </w:rPr>
        <w:t>发展与改革部门集中安排的用于购置固定资产、战略性和应急性储备、土地和无形资产，以及构建基础设施、大型修缮和财政支持企业更新改造所发生的支出。</w:t>
      </w:r>
      <w:r>
        <w:rPr>
          <w:rFonts w:ascii="Times New Roman" w:hAnsi="Times New Roman" w:cs="Times New Roman"/>
          <w:kern w:val="2"/>
          <w:sz w:val="32"/>
          <w:szCs w:val="32"/>
        </w:rPr>
        <w:t xml:space="preserve"> </w:t>
      </w:r>
    </w:p>
    <w:p w:rsidR="00A53A14" w:rsidRDefault="001772BF">
      <w:pPr>
        <w:spacing w:line="580" w:lineRule="exact"/>
        <w:ind w:firstLine="600"/>
        <w:divId w:val="1372195339"/>
        <w:rPr>
          <w:rFonts w:ascii="Times New Roman" w:hAnsi="Times New Roman" w:cs="Times New Roman"/>
          <w:b/>
          <w:bCs/>
          <w:kern w:val="2"/>
          <w:sz w:val="32"/>
          <w:szCs w:val="32"/>
        </w:rPr>
      </w:pPr>
      <w:r>
        <w:rPr>
          <w:rFonts w:ascii="仿宋_GB2312" w:eastAsia="仿宋_GB2312" w:hint="eastAsia"/>
          <w:b/>
          <w:bCs/>
          <w:kern w:val="2"/>
          <w:sz w:val="32"/>
          <w:szCs w:val="32"/>
        </w:rPr>
        <w:t>第四部分 决算公开联系方式及信息反馈渠道</w:t>
      </w:r>
    </w:p>
    <w:p w:rsidR="00A53A14" w:rsidRDefault="001772BF">
      <w:pPr>
        <w:spacing w:line="580" w:lineRule="exact"/>
        <w:ind w:firstLine="600"/>
        <w:divId w:val="1372195339"/>
        <w:rPr>
          <w:rFonts w:ascii="Times New Roman" w:hAnsi="Times New Roman" w:cs="Times New Roman"/>
          <w:kern w:val="2"/>
          <w:sz w:val="32"/>
          <w:szCs w:val="32"/>
        </w:rPr>
      </w:pPr>
      <w:r>
        <w:rPr>
          <w:rFonts w:ascii="仿宋_GB2312" w:eastAsia="仿宋_GB2312" w:hint="eastAsia"/>
          <w:kern w:val="2"/>
          <w:sz w:val="32"/>
          <w:szCs w:val="32"/>
        </w:rPr>
        <w:lastRenderedPageBreak/>
        <w:t>本单位决算公开信息反馈和联系方式：</w:t>
      </w:r>
    </w:p>
    <w:p w:rsidR="00A53A14" w:rsidRPr="003C1F19" w:rsidRDefault="001772BF" w:rsidP="003C1F19">
      <w:pPr>
        <w:spacing w:line="580" w:lineRule="exact"/>
        <w:ind w:firstLine="600"/>
        <w:divId w:val="1372195339"/>
        <w:rPr>
          <w:rFonts w:ascii="Times New Roman" w:hAnsi="Times New Roman" w:cs="Times New Roman"/>
          <w:sz w:val="18"/>
          <w:szCs w:val="18"/>
        </w:rPr>
      </w:pPr>
      <w:r>
        <w:rPr>
          <w:rFonts w:ascii="仿宋_GB2312" w:eastAsia="仿宋_GB2312" w:hint="eastAsia"/>
          <w:kern w:val="2"/>
          <w:sz w:val="32"/>
          <w:szCs w:val="32"/>
        </w:rPr>
        <w:t>联系人：刘钰杰   联系电话：0477</w:t>
      </w:r>
      <w:r>
        <w:rPr>
          <w:rFonts w:ascii="Times New Roman" w:hAnsi="Times New Roman" w:cs="Times New Roman"/>
          <w:kern w:val="2"/>
          <w:sz w:val="32"/>
          <w:szCs w:val="32"/>
        </w:rPr>
        <w:t>-</w:t>
      </w:r>
      <w:r>
        <w:rPr>
          <w:rFonts w:ascii="仿宋_GB2312" w:eastAsia="仿宋_GB2312" w:hint="eastAsia"/>
          <w:kern w:val="2"/>
          <w:sz w:val="32"/>
          <w:szCs w:val="32"/>
        </w:rPr>
        <w:t>8399020</w:t>
      </w:r>
    </w:p>
    <w:p w:rsidR="00A53A14" w:rsidRDefault="001772BF">
      <w:pPr>
        <w:autoSpaceDE w:val="0"/>
        <w:autoSpaceDN w:val="0"/>
        <w:adjustRightInd w:val="0"/>
        <w:spacing w:before="100" w:beforeAutospacing="1" w:after="100" w:afterAutospacing="1" w:line="580" w:lineRule="exact"/>
        <w:jc w:val="center"/>
        <w:divId w:val="1372195339"/>
        <w:rPr>
          <w:rFonts w:ascii="黑体" w:eastAsia="黑体" w:hAnsi="黑体" w:cs="Times New Roman"/>
          <w:b/>
          <w:bCs/>
          <w:sz w:val="32"/>
          <w:szCs w:val="32"/>
        </w:rPr>
      </w:pPr>
      <w:r>
        <w:rPr>
          <w:rFonts w:ascii="黑体" w:eastAsia="黑体" w:hAnsi="黑体" w:cs="仿宋_GB2312" w:hint="eastAsia"/>
          <w:b/>
          <w:bCs/>
          <w:sz w:val="32"/>
          <w:szCs w:val="32"/>
        </w:rPr>
        <w:t>第五部分 部门决算公开表</w:t>
      </w:r>
    </w:p>
    <w:p w:rsidR="00A53A14" w:rsidRDefault="001772BF">
      <w:pPr>
        <w:autoSpaceDE w:val="0"/>
        <w:autoSpaceDN w:val="0"/>
        <w:adjustRightInd w:val="0"/>
        <w:spacing w:before="100" w:beforeAutospacing="1" w:after="100" w:afterAutospacing="1" w:line="580" w:lineRule="exact"/>
        <w:ind w:firstLineChars="196" w:firstLine="627"/>
        <w:divId w:val="1372195339"/>
        <w:rPr>
          <w:rFonts w:ascii="Times New Roman" w:eastAsia="仿宋_GB2312" w:hAnsi="Times New Roman" w:cs="Times New Roman"/>
          <w:b/>
          <w:bCs/>
          <w:sz w:val="32"/>
          <w:szCs w:val="32"/>
        </w:rPr>
      </w:pPr>
      <w:r>
        <w:rPr>
          <w:rFonts w:ascii="仿宋_GB2312" w:eastAsia="仿宋_GB2312" w:hAnsi="Times New Roman" w:cs="仿宋_GB2312" w:hint="eastAsia"/>
          <w:sz w:val="32"/>
          <w:szCs w:val="32"/>
        </w:rPr>
        <w:t>详见附表</w:t>
      </w:r>
    </w:p>
    <w:p w:rsidR="001772BF" w:rsidRDefault="001772BF">
      <w:pPr>
        <w:divId w:val="1372195339"/>
        <w:rPr>
          <w:rFonts w:ascii="Times New Roman" w:hAnsi="Times New Roman" w:cs="Times New Roman"/>
          <w:b/>
          <w:bCs/>
          <w:kern w:val="2"/>
          <w:sz w:val="36"/>
          <w:szCs w:val="36"/>
        </w:rPr>
      </w:pPr>
    </w:p>
    <w:sectPr w:rsidR="001772BF" w:rsidSect="00023C4F">
      <w:pgSz w:w="11907" w:h="16839"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19" w:rsidRDefault="003C1F19">
      <w:r>
        <w:separator/>
      </w:r>
    </w:p>
  </w:endnote>
  <w:endnote w:type="continuationSeparator" w:id="0">
    <w:p w:rsidR="003C1F19" w:rsidRDefault="003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19" w:rsidRDefault="003C1F19">
      <w:r>
        <w:separator/>
      </w:r>
    </w:p>
  </w:footnote>
  <w:footnote w:type="continuationSeparator" w:id="0">
    <w:p w:rsidR="003C1F19" w:rsidRDefault="003C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110BFB"/>
    <w:rsid w:val="00023C4F"/>
    <w:rsid w:val="000903B5"/>
    <w:rsid w:val="00110BFB"/>
    <w:rsid w:val="00176478"/>
    <w:rsid w:val="001772BF"/>
    <w:rsid w:val="001D3335"/>
    <w:rsid w:val="001E6FF5"/>
    <w:rsid w:val="00241176"/>
    <w:rsid w:val="0028698A"/>
    <w:rsid w:val="002C75DD"/>
    <w:rsid w:val="00337F2C"/>
    <w:rsid w:val="003C1F19"/>
    <w:rsid w:val="003E26A0"/>
    <w:rsid w:val="00685B1A"/>
    <w:rsid w:val="006941A9"/>
    <w:rsid w:val="006C217F"/>
    <w:rsid w:val="006C656E"/>
    <w:rsid w:val="006D5434"/>
    <w:rsid w:val="0075340D"/>
    <w:rsid w:val="00753935"/>
    <w:rsid w:val="00815D6A"/>
    <w:rsid w:val="009113D0"/>
    <w:rsid w:val="00A53A14"/>
    <w:rsid w:val="00A71454"/>
    <w:rsid w:val="00AD1B41"/>
    <w:rsid w:val="00B05ED9"/>
    <w:rsid w:val="00C70E02"/>
    <w:rsid w:val="00DB6D94"/>
    <w:rsid w:val="00E85A75"/>
    <w:rsid w:val="00FB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14"/>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53A14"/>
    <w:rPr>
      <w:rFonts w:ascii="宋体" w:eastAsia="宋体" w:hAnsi="宋体" w:cs="宋体" w:hint="eastAsia"/>
      <w:sz w:val="18"/>
      <w:szCs w:val="18"/>
    </w:rPr>
  </w:style>
  <w:style w:type="paragraph" w:styleId="a4">
    <w:name w:val="footer"/>
    <w:basedOn w:val="a"/>
    <w:link w:val="Char0"/>
    <w:uiPriority w:val="99"/>
    <w:semiHidden/>
    <w:unhideWhenUsed/>
    <w:rsid w:val="00A53A14"/>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A53A14"/>
    <w:rPr>
      <w:rFonts w:ascii="宋体" w:eastAsia="宋体" w:hAnsi="宋体" w:cs="宋体" w:hint="eastAsia"/>
      <w:sz w:val="18"/>
      <w:szCs w:val="18"/>
    </w:rPr>
  </w:style>
  <w:style w:type="paragraph" w:styleId="a5">
    <w:name w:val="List Paragraph"/>
    <w:basedOn w:val="a"/>
    <w:uiPriority w:val="34"/>
    <w:qFormat/>
    <w:rsid w:val="00A53A14"/>
    <w:pPr>
      <w:ind w:firstLineChars="200" w:firstLine="420"/>
    </w:pPr>
  </w:style>
  <w:style w:type="character" w:styleId="a6">
    <w:name w:val="Strong"/>
    <w:basedOn w:val="a0"/>
    <w:uiPriority w:val="22"/>
    <w:qFormat/>
    <w:rsid w:val="00A53A14"/>
    <w:rPr>
      <w:b/>
      <w:bCs/>
    </w:rPr>
  </w:style>
  <w:style w:type="paragraph" w:styleId="a7">
    <w:name w:val="Balloon Text"/>
    <w:basedOn w:val="a"/>
    <w:link w:val="Char1"/>
    <w:uiPriority w:val="99"/>
    <w:semiHidden/>
    <w:unhideWhenUsed/>
    <w:rsid w:val="00B05ED9"/>
    <w:rPr>
      <w:sz w:val="18"/>
      <w:szCs w:val="18"/>
    </w:rPr>
  </w:style>
  <w:style w:type="character" w:customStyle="1" w:styleId="Char1">
    <w:name w:val="批注框文本 Char"/>
    <w:basedOn w:val="a0"/>
    <w:link w:val="a7"/>
    <w:uiPriority w:val="99"/>
    <w:semiHidden/>
    <w:rsid w:val="00B05ED9"/>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953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C4D8-83D4-4EF5-A1DD-ADA0BBAE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8340</Words>
  <Characters>2217</Characters>
  <Application>Microsoft Office Word</Application>
  <DocSecurity>0</DocSecurity>
  <Lines>18</Lines>
  <Paragraphs>21</Paragraphs>
  <ScaleCrop>false</ScaleCrop>
  <Company>Microsoft</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Windows 用户</cp:lastModifiedBy>
  <cp:revision>13</cp:revision>
  <cp:lastPrinted>2020-09-21T03:24:00Z</cp:lastPrinted>
  <dcterms:created xsi:type="dcterms:W3CDTF">2020-09-15T02:31:00Z</dcterms:created>
  <dcterms:modified xsi:type="dcterms:W3CDTF">2020-09-21T03:24:00Z</dcterms:modified>
</cp:coreProperties>
</file>