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78" w:rsidRDefault="00941478">
      <w:pPr>
        <w:rPr>
          <w:rFonts w:ascii="仿宋_GB2312" w:eastAsia="仿宋_GB2312" w:hAnsi="仿宋_GB2312" w:cs="仿宋_GB2312"/>
          <w:sz w:val="32"/>
          <w:szCs w:val="32"/>
        </w:rPr>
      </w:pPr>
    </w:p>
    <w:p w:rsidR="002462AB" w:rsidRDefault="002462AB">
      <w:pPr>
        <w:rPr>
          <w:rFonts w:ascii="仿宋_GB2312" w:eastAsia="仿宋_GB2312" w:hAnsi="仿宋_GB2312" w:cs="仿宋_GB2312"/>
          <w:sz w:val="32"/>
          <w:szCs w:val="32"/>
        </w:rPr>
      </w:pPr>
    </w:p>
    <w:p w:rsidR="002462AB" w:rsidRDefault="002462AB">
      <w:pPr>
        <w:rPr>
          <w:rFonts w:ascii="仿宋_GB2312" w:eastAsia="仿宋_GB2312" w:hAnsi="仿宋_GB2312" w:cs="仿宋_GB2312"/>
          <w:sz w:val="32"/>
          <w:szCs w:val="32"/>
        </w:rPr>
      </w:pPr>
    </w:p>
    <w:p w:rsidR="002462AB" w:rsidRDefault="00AD5E4C" w:rsidP="00BF28D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8DF">
        <w:rPr>
          <w:rFonts w:ascii="仿宋_GB2312" w:eastAsia="仿宋_GB2312" w:hAnsi="仿宋_GB2312" w:cs="仿宋_GB2312" w:hint="eastAsia"/>
          <w:sz w:val="32"/>
          <w:szCs w:val="32"/>
        </w:rPr>
        <w:t>鄂工通字〔2019〕21号</w:t>
      </w:r>
    </w:p>
    <w:p w:rsidR="002462AB" w:rsidRPr="002462AB" w:rsidRDefault="002462AB" w:rsidP="002462AB">
      <w:pPr>
        <w:jc w:val="center"/>
        <w:rPr>
          <w:rFonts w:ascii="方正小标宋简体" w:eastAsia="方正小标宋简体" w:hAnsi="仿宋_GB2312" w:cs="仿宋_GB2312"/>
          <w:sz w:val="44"/>
          <w:szCs w:val="44"/>
        </w:rPr>
      </w:pPr>
      <w:r w:rsidRPr="002462AB">
        <w:rPr>
          <w:rFonts w:ascii="方正小标宋简体" w:eastAsia="方正小标宋简体" w:hAnsi="仿宋_GB2312" w:cs="仿宋_GB2312" w:hint="eastAsia"/>
          <w:sz w:val="44"/>
          <w:szCs w:val="44"/>
        </w:rPr>
        <w:t>关于转发《内蒙古自治区总工会</w:t>
      </w:r>
      <w:r w:rsidRPr="002462AB">
        <w:rPr>
          <w:rFonts w:ascii="方正小标宋简体" w:eastAsia="方正小标宋简体" w:hAnsi="华文中宋" w:cs="华文中宋" w:hint="eastAsia"/>
          <w:sz w:val="44"/>
          <w:szCs w:val="44"/>
        </w:rPr>
        <w:t>关于继续开展“女职工特病保险”活动的通知</w:t>
      </w:r>
      <w:r w:rsidRPr="002462AB">
        <w:rPr>
          <w:rFonts w:ascii="方正小标宋简体" w:eastAsia="方正小标宋简体" w:hAnsi="仿宋_GB2312" w:cs="仿宋_GB2312" w:hint="eastAsia"/>
          <w:sz w:val="44"/>
          <w:szCs w:val="44"/>
        </w:rPr>
        <w:t>》的通知</w:t>
      </w:r>
    </w:p>
    <w:p w:rsidR="002462AB" w:rsidRDefault="002462AB">
      <w:pPr>
        <w:rPr>
          <w:rFonts w:ascii="仿宋" w:eastAsia="仿宋" w:hAnsi="仿宋"/>
          <w:color w:val="000000"/>
          <w:sz w:val="32"/>
          <w:szCs w:val="32"/>
          <w:shd w:val="clear" w:color="auto" w:fill="FFFFFF"/>
        </w:rPr>
      </w:pPr>
    </w:p>
    <w:p w:rsidR="002462AB" w:rsidRPr="002462AB" w:rsidRDefault="002462AB">
      <w:pPr>
        <w:rPr>
          <w:rFonts w:ascii="仿宋" w:eastAsia="仿宋" w:hAnsi="仿宋" w:cs="仿宋_GB2312"/>
          <w:sz w:val="32"/>
          <w:szCs w:val="32"/>
        </w:rPr>
      </w:pPr>
      <w:r w:rsidRPr="002462AB">
        <w:rPr>
          <w:rFonts w:ascii="仿宋" w:eastAsia="仿宋" w:hAnsi="仿宋" w:hint="eastAsia"/>
          <w:color w:val="000000"/>
          <w:sz w:val="32"/>
          <w:szCs w:val="32"/>
          <w:shd w:val="clear" w:color="auto" w:fill="FFFFFF"/>
        </w:rPr>
        <w:t>各旗区总工会，各产业(系统)工会，市直机关工会工委，市直各基层工会，中央、自治区驻市企业工会：</w:t>
      </w:r>
      <w:r w:rsidRPr="002462AB">
        <w:rPr>
          <w:rFonts w:eastAsia="仿宋" w:hint="eastAsia"/>
          <w:color w:val="000000"/>
          <w:sz w:val="32"/>
          <w:szCs w:val="32"/>
          <w:shd w:val="clear" w:color="auto" w:fill="FFFFFF"/>
        </w:rPr>
        <w:t> </w:t>
      </w:r>
    </w:p>
    <w:p w:rsidR="002462AB" w:rsidRDefault="002462AB" w:rsidP="002462AB">
      <w:pPr>
        <w:ind w:firstLineChars="200" w:firstLine="640"/>
        <w:rPr>
          <w:rFonts w:ascii="仿宋" w:eastAsia="仿宋" w:hAnsi="仿宋"/>
          <w:color w:val="000000"/>
          <w:sz w:val="32"/>
          <w:szCs w:val="32"/>
          <w:shd w:val="clear" w:color="auto" w:fill="FFFFFF"/>
        </w:rPr>
      </w:pPr>
      <w:r w:rsidRPr="002462AB">
        <w:rPr>
          <w:rFonts w:ascii="仿宋" w:eastAsia="仿宋" w:hAnsi="仿宋" w:hint="eastAsia"/>
          <w:color w:val="000000"/>
          <w:sz w:val="32"/>
          <w:szCs w:val="32"/>
          <w:shd w:val="clear" w:color="auto" w:fill="FFFFFF"/>
        </w:rPr>
        <w:t>现将《</w:t>
      </w:r>
      <w:r w:rsidRPr="002462AB">
        <w:rPr>
          <w:rFonts w:ascii="仿宋" w:eastAsia="仿宋" w:hAnsi="仿宋" w:cs="仿宋_GB2312" w:hint="eastAsia"/>
          <w:sz w:val="32"/>
          <w:szCs w:val="32"/>
        </w:rPr>
        <w:t>内蒙古自治区总工会</w:t>
      </w:r>
      <w:r w:rsidRPr="002462AB">
        <w:rPr>
          <w:rFonts w:ascii="仿宋" w:eastAsia="仿宋" w:hAnsi="仿宋" w:cs="华文中宋" w:hint="eastAsia"/>
          <w:sz w:val="32"/>
          <w:szCs w:val="32"/>
        </w:rPr>
        <w:t>关于继续开展“女职工特病保险”活动的通知</w:t>
      </w:r>
      <w:r w:rsidRPr="002462AB">
        <w:rPr>
          <w:rFonts w:ascii="仿宋" w:eastAsia="仿宋" w:hAnsi="仿宋" w:hint="eastAsia"/>
          <w:color w:val="000000"/>
          <w:sz w:val="32"/>
          <w:szCs w:val="32"/>
          <w:shd w:val="clear" w:color="auto" w:fill="FFFFFF"/>
        </w:rPr>
        <w:t>》转发给你们，</w:t>
      </w:r>
      <w:r w:rsidRPr="002462AB">
        <w:rPr>
          <w:rFonts w:eastAsia="仿宋" w:hint="eastAsia"/>
          <w:color w:val="000000"/>
          <w:sz w:val="32"/>
          <w:szCs w:val="32"/>
          <w:shd w:val="clear" w:color="auto" w:fill="FFFFFF"/>
        </w:rPr>
        <w:t> </w:t>
      </w:r>
      <w:r w:rsidRPr="002462AB">
        <w:rPr>
          <w:rFonts w:ascii="仿宋" w:eastAsia="仿宋" w:hAnsi="仿宋" w:hint="eastAsia"/>
          <w:color w:val="000000"/>
          <w:sz w:val="32"/>
          <w:szCs w:val="32"/>
          <w:shd w:val="clear" w:color="auto" w:fill="FFFFFF"/>
        </w:rPr>
        <w:t>请按照通知要求，认真开展“女职工特病保险”活动。</w:t>
      </w:r>
    </w:p>
    <w:p w:rsidR="002462AB" w:rsidRDefault="002462AB" w:rsidP="002462AB">
      <w:pPr>
        <w:rPr>
          <w:rFonts w:ascii="仿宋" w:eastAsia="仿宋" w:hAnsi="仿宋"/>
          <w:color w:val="000000"/>
          <w:sz w:val="32"/>
          <w:szCs w:val="32"/>
          <w:shd w:val="clear" w:color="auto" w:fill="FFFFFF"/>
        </w:rPr>
      </w:pPr>
    </w:p>
    <w:p w:rsidR="002462AB" w:rsidRDefault="002462AB" w:rsidP="002462AB">
      <w:pPr>
        <w:ind w:firstLineChars="1650" w:firstLine="528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鄂尔多斯市总工会</w:t>
      </w:r>
    </w:p>
    <w:p w:rsidR="002462AB" w:rsidRPr="002462AB" w:rsidRDefault="002462AB" w:rsidP="002462AB">
      <w:pPr>
        <w:ind w:firstLineChars="1700" w:firstLine="5440"/>
        <w:rPr>
          <w:rFonts w:ascii="仿宋" w:eastAsia="仿宋" w:hAnsi="仿宋" w:cs="仿宋_GB2312"/>
          <w:sz w:val="32"/>
          <w:szCs w:val="32"/>
        </w:rPr>
      </w:pPr>
      <w:r>
        <w:rPr>
          <w:rFonts w:ascii="仿宋" w:eastAsia="仿宋" w:hAnsi="仿宋"/>
          <w:color w:val="000000"/>
          <w:sz w:val="32"/>
          <w:szCs w:val="32"/>
          <w:shd w:val="clear" w:color="auto" w:fill="FFFFFF"/>
        </w:rPr>
        <w:t>2019年3月</w:t>
      </w:r>
      <w:r w:rsidR="00AB634D">
        <w:rPr>
          <w:rFonts w:ascii="仿宋" w:eastAsia="仿宋" w:hAnsi="仿宋" w:hint="eastAsia"/>
          <w:color w:val="000000"/>
          <w:sz w:val="32"/>
          <w:szCs w:val="32"/>
          <w:shd w:val="clear" w:color="auto" w:fill="FFFFFF"/>
        </w:rPr>
        <w:t>13</w:t>
      </w:r>
      <w:r>
        <w:rPr>
          <w:rFonts w:ascii="仿宋" w:eastAsia="仿宋" w:hAnsi="仿宋"/>
          <w:color w:val="000000"/>
          <w:sz w:val="32"/>
          <w:szCs w:val="32"/>
          <w:shd w:val="clear" w:color="auto" w:fill="FFFFFF"/>
        </w:rPr>
        <w:t>日</w:t>
      </w:r>
    </w:p>
    <w:p w:rsidR="002462AB" w:rsidRPr="002462AB" w:rsidRDefault="002462AB">
      <w:pPr>
        <w:rPr>
          <w:rFonts w:ascii="仿宋" w:eastAsia="仿宋" w:hAnsi="仿宋" w:cs="仿宋_GB2312"/>
          <w:sz w:val="32"/>
          <w:szCs w:val="32"/>
        </w:rPr>
      </w:pPr>
    </w:p>
    <w:p w:rsidR="002462AB" w:rsidRDefault="002462AB">
      <w:pPr>
        <w:rPr>
          <w:rFonts w:ascii="仿宋_GB2312" w:eastAsia="仿宋_GB2312" w:hAnsi="仿宋_GB2312" w:cs="仿宋_GB2312"/>
          <w:sz w:val="32"/>
          <w:szCs w:val="32"/>
        </w:rPr>
      </w:pPr>
    </w:p>
    <w:p w:rsidR="002462AB" w:rsidRDefault="002462AB">
      <w:pPr>
        <w:rPr>
          <w:rFonts w:ascii="仿宋_GB2312" w:eastAsia="仿宋_GB2312" w:hAnsi="仿宋_GB2312" w:cs="仿宋_GB2312"/>
          <w:sz w:val="32"/>
          <w:szCs w:val="32"/>
        </w:rPr>
      </w:pPr>
    </w:p>
    <w:p w:rsidR="00941478" w:rsidRDefault="00941478">
      <w:pPr>
        <w:rPr>
          <w:rFonts w:ascii="仿宋_GB2312" w:eastAsia="仿宋_GB2312" w:hAnsi="仿宋_GB2312" w:cs="仿宋_GB2312"/>
          <w:sz w:val="32"/>
          <w:szCs w:val="32"/>
        </w:rPr>
      </w:pPr>
    </w:p>
    <w:p w:rsidR="00941478" w:rsidRDefault="00941478">
      <w:pPr>
        <w:rPr>
          <w:rFonts w:ascii="仿宋_GB2312" w:eastAsia="仿宋_GB2312" w:hAnsi="仿宋_GB2312" w:cs="仿宋_GB2312"/>
          <w:sz w:val="32"/>
          <w:szCs w:val="32"/>
        </w:rPr>
      </w:pPr>
    </w:p>
    <w:p w:rsidR="00941478" w:rsidRDefault="004C2B74">
      <w:pPr>
        <w:rPr>
          <w:rFonts w:ascii="仿宋_GB2312" w:eastAsia="仿宋_GB2312" w:hAnsi="仿宋_GB2312" w:cs="仿宋_GB2312"/>
          <w:sz w:val="32"/>
          <w:szCs w:val="32"/>
        </w:rPr>
      </w:pPr>
      <w:r>
        <w:rPr>
          <w:rFonts w:ascii="Calibri" w:hAnsi="Calibri"/>
          <w:noProof/>
        </w:rPr>
        <w:lastRenderedPageBreak/>
        <w:drawing>
          <wp:anchor distT="0" distB="0" distL="114300" distR="114300" simplePos="0" relativeHeight="251658240" behindDoc="1" locked="0" layoutInCell="1" allowOverlap="1">
            <wp:simplePos x="0" y="0"/>
            <wp:positionH relativeFrom="page">
              <wp:posOffset>935990</wp:posOffset>
            </wp:positionH>
            <wp:positionV relativeFrom="paragraph">
              <wp:posOffset>37465</wp:posOffset>
            </wp:positionV>
            <wp:extent cx="5955665" cy="2724785"/>
            <wp:effectExtent l="0" t="0" r="6985" b="18415"/>
            <wp:wrapNone/>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pic:cNvPicPr>
                  </pic:nvPicPr>
                  <pic:blipFill>
                    <a:blip r:embed="rId7" cstate="print"/>
                    <a:stretch>
                      <a:fillRect/>
                    </a:stretch>
                  </pic:blipFill>
                  <pic:spPr>
                    <a:xfrm>
                      <a:off x="0" y="0"/>
                      <a:ext cx="5955665" cy="2724785"/>
                    </a:xfrm>
                    <a:prstGeom prst="rect">
                      <a:avLst/>
                    </a:prstGeom>
                    <a:noFill/>
                    <a:ln w="9525">
                      <a:noFill/>
                    </a:ln>
                  </pic:spPr>
                </pic:pic>
              </a:graphicData>
            </a:graphic>
          </wp:anchor>
        </w:drawing>
      </w:r>
    </w:p>
    <w:p w:rsidR="00941478" w:rsidRDefault="00941478">
      <w:pPr>
        <w:rPr>
          <w:rFonts w:ascii="仿宋_GB2312" w:eastAsia="仿宋_GB2312" w:hAnsi="仿宋_GB2312" w:cs="仿宋_GB2312"/>
          <w:sz w:val="32"/>
          <w:szCs w:val="32"/>
        </w:rPr>
      </w:pPr>
    </w:p>
    <w:p w:rsidR="00941478" w:rsidRDefault="00941478">
      <w:pPr>
        <w:rPr>
          <w:rFonts w:ascii="仿宋_GB2312" w:eastAsia="仿宋_GB2312" w:hAnsi="仿宋_GB2312" w:cs="仿宋_GB2312"/>
          <w:sz w:val="32"/>
          <w:szCs w:val="32"/>
        </w:rPr>
      </w:pPr>
    </w:p>
    <w:p w:rsidR="00941478" w:rsidRDefault="00941478">
      <w:pPr>
        <w:rPr>
          <w:rFonts w:ascii="仿宋_GB2312" w:eastAsia="仿宋_GB2312" w:hAnsi="仿宋_GB2312" w:cs="仿宋_GB2312"/>
          <w:sz w:val="32"/>
          <w:szCs w:val="32"/>
        </w:rPr>
      </w:pPr>
    </w:p>
    <w:p w:rsidR="00941478" w:rsidRDefault="00941478">
      <w:pPr>
        <w:rPr>
          <w:rFonts w:ascii="仿宋_GB2312" w:eastAsia="仿宋_GB2312" w:hAnsi="仿宋_GB2312" w:cs="仿宋_GB2312"/>
          <w:sz w:val="32"/>
          <w:szCs w:val="32"/>
        </w:rPr>
      </w:pPr>
    </w:p>
    <w:p w:rsidR="00941478" w:rsidRDefault="004C2B74">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内工女</w:t>
      </w:r>
      <w:proofErr w:type="gramEnd"/>
      <w:r>
        <w:rPr>
          <w:rFonts w:ascii="仿宋_GB2312" w:eastAsia="仿宋_GB2312" w:hAnsi="仿宋_GB2312" w:cs="仿宋_GB2312" w:hint="eastAsia"/>
          <w:sz w:val="32"/>
          <w:szCs w:val="32"/>
        </w:rPr>
        <w:t>字〔2019〕</w:t>
      </w:r>
      <w:r w:rsidR="00BF28D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p w:rsidR="00941478" w:rsidRDefault="00941478">
      <w:pPr>
        <w:jc w:val="center"/>
        <w:rPr>
          <w:rFonts w:ascii="黑体" w:eastAsia="黑体" w:hAnsi="黑体" w:cs="黑体"/>
          <w:sz w:val="32"/>
          <w:szCs w:val="32"/>
        </w:rPr>
      </w:pPr>
    </w:p>
    <w:p w:rsidR="00941478" w:rsidRDefault="004C2B74">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关于继续开展“女职工特病保险”活动的通知</w:t>
      </w:r>
    </w:p>
    <w:p w:rsidR="00941478" w:rsidRDefault="00941478">
      <w:pPr>
        <w:jc w:val="center"/>
        <w:rPr>
          <w:rFonts w:ascii="黑体" w:eastAsia="黑体" w:hAnsi="黑体" w:cs="黑体"/>
          <w:sz w:val="32"/>
          <w:szCs w:val="32"/>
        </w:rPr>
      </w:pPr>
    </w:p>
    <w:p w:rsidR="00941478" w:rsidRDefault="004C2B74">
      <w:pPr>
        <w:spacing w:line="580" w:lineRule="exact"/>
        <w:rPr>
          <w:rFonts w:ascii="仿宋_GB2312" w:eastAsia="仿宋_GB2312" w:hAnsi="仿宋_GB2312"/>
          <w:sz w:val="32"/>
        </w:rPr>
      </w:pPr>
      <w:r>
        <w:rPr>
          <w:rFonts w:ascii="仿宋_GB2312" w:eastAsia="仿宋_GB2312" w:hAnsi="仿宋_GB2312" w:hint="eastAsia"/>
          <w:sz w:val="32"/>
        </w:rPr>
        <w:t>各盟市工会女职工部，各自治区产业工会女职工部，自治区直属机关工会工委女工部及各委员单位：</w:t>
      </w:r>
    </w:p>
    <w:p w:rsidR="00941478" w:rsidRDefault="004C2B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w:t>
      </w:r>
      <w:r>
        <w:rPr>
          <w:rFonts w:ascii="仿宋_GB2312" w:eastAsia="仿宋_GB2312" w:hAnsi="仿宋_GB2312" w:hint="eastAsia"/>
          <w:sz w:val="32"/>
        </w:rPr>
        <w:t>认真贯彻党的十九大精神，落实《“健康内蒙古2030”实施方案》，</w:t>
      </w:r>
      <w:r>
        <w:rPr>
          <w:rFonts w:ascii="仿宋" w:eastAsia="仿宋" w:hAnsi="仿宋" w:cs="仿宋" w:hint="eastAsia"/>
          <w:sz w:val="32"/>
          <w:szCs w:val="32"/>
        </w:rPr>
        <w:t>加大关爱女性健康工作力度，为患大病女职工解决后顾之忧，让广大女职工共享改革发展成果，有更多的获得感、幸福感、安全感。在2019年“三八”节来临之际，继续在全区广泛开展“女职工特病保险”活动，现将具体要求通知如下：</w:t>
      </w:r>
    </w:p>
    <w:p w:rsidR="00941478" w:rsidRDefault="004C2B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1、各级工会女职工组织要高度重视，及时转发此文件，加大宣传力度，</w:t>
      </w:r>
      <w:r>
        <w:rPr>
          <w:rFonts w:ascii="仿宋_GB2312" w:eastAsia="仿宋_GB2312" w:hAnsi="仿宋_GB2312" w:hint="eastAsia"/>
          <w:sz w:val="32"/>
          <w:szCs w:val="32"/>
        </w:rPr>
        <w:t>不断扩大覆盖面</w:t>
      </w:r>
      <w:r>
        <w:rPr>
          <w:rFonts w:ascii="仿宋" w:eastAsia="仿宋" w:hAnsi="仿宋" w:cs="仿宋" w:hint="eastAsia"/>
          <w:sz w:val="32"/>
          <w:szCs w:val="32"/>
        </w:rPr>
        <w:t>和参保面</w:t>
      </w:r>
      <w:r>
        <w:rPr>
          <w:rFonts w:ascii="仿宋_GB2312" w:eastAsia="仿宋_GB2312" w:hAnsi="仿宋_GB2312" w:hint="eastAsia"/>
          <w:sz w:val="32"/>
          <w:szCs w:val="32"/>
        </w:rPr>
        <w:t>，</w:t>
      </w:r>
      <w:r>
        <w:rPr>
          <w:rFonts w:ascii="仿宋" w:eastAsia="仿宋" w:hAnsi="仿宋" w:cs="仿宋" w:hint="eastAsia"/>
          <w:sz w:val="32"/>
          <w:szCs w:val="32"/>
        </w:rPr>
        <w:t>让更多基层女职工组织和女职工了解“特病保险”的作用，</w:t>
      </w:r>
      <w:proofErr w:type="gramStart"/>
      <w:r>
        <w:rPr>
          <w:rFonts w:ascii="仿宋" w:eastAsia="仿宋" w:hAnsi="仿宋" w:cs="仿宋" w:hint="eastAsia"/>
          <w:sz w:val="32"/>
          <w:szCs w:val="32"/>
        </w:rPr>
        <w:t>让特病</w:t>
      </w:r>
      <w:proofErr w:type="gramEnd"/>
      <w:r>
        <w:rPr>
          <w:rFonts w:ascii="仿宋" w:eastAsia="仿宋" w:hAnsi="仿宋" w:cs="仿宋" w:hint="eastAsia"/>
          <w:sz w:val="32"/>
          <w:szCs w:val="32"/>
        </w:rPr>
        <w:t>保险惠及</w:t>
      </w:r>
      <w:proofErr w:type="gramStart"/>
      <w:r>
        <w:rPr>
          <w:rFonts w:ascii="仿宋" w:eastAsia="仿宋" w:hAnsi="仿宋" w:cs="仿宋" w:hint="eastAsia"/>
          <w:sz w:val="32"/>
          <w:szCs w:val="32"/>
        </w:rPr>
        <w:t>更多女</w:t>
      </w:r>
      <w:proofErr w:type="gramEnd"/>
      <w:r>
        <w:rPr>
          <w:rFonts w:ascii="仿宋" w:eastAsia="仿宋" w:hAnsi="仿宋" w:cs="仿宋" w:hint="eastAsia"/>
          <w:sz w:val="32"/>
          <w:szCs w:val="32"/>
        </w:rPr>
        <w:t>职工。要结合三月女职工“爱心活动月”，鼓励有条件的单位积极为女职工投保或送保，送去一份“特别的关爱”。同时，引导女职工</w:t>
      </w:r>
      <w:r>
        <w:rPr>
          <w:rFonts w:ascii="仿宋" w:eastAsia="仿宋" w:hAnsi="仿宋" w:cs="仿宋" w:hint="eastAsia"/>
          <w:sz w:val="32"/>
          <w:szCs w:val="32"/>
        </w:rPr>
        <w:lastRenderedPageBreak/>
        <w:t>提升健康保险意识，自觉自愿</w:t>
      </w:r>
      <w:proofErr w:type="gramStart"/>
      <w:r>
        <w:rPr>
          <w:rFonts w:ascii="仿宋" w:eastAsia="仿宋" w:hAnsi="仿宋" w:cs="仿宋" w:hint="eastAsia"/>
          <w:sz w:val="32"/>
          <w:szCs w:val="32"/>
        </w:rPr>
        <w:t>参加特病保险</w:t>
      </w:r>
      <w:proofErr w:type="gramEnd"/>
      <w:r>
        <w:rPr>
          <w:rFonts w:ascii="仿宋" w:eastAsia="仿宋" w:hAnsi="仿宋" w:cs="仿宋" w:hint="eastAsia"/>
          <w:sz w:val="32"/>
          <w:szCs w:val="32"/>
        </w:rPr>
        <w:t>。</w:t>
      </w:r>
    </w:p>
    <w:p w:rsidR="00941478" w:rsidRDefault="004C2B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2、各单位工会女职工组要加强女职工健康信息管理工作，及时</w:t>
      </w:r>
      <w:proofErr w:type="gramStart"/>
      <w:r>
        <w:rPr>
          <w:rFonts w:ascii="仿宋" w:eastAsia="仿宋" w:hAnsi="仿宋" w:cs="仿宋" w:hint="eastAsia"/>
          <w:sz w:val="32"/>
          <w:szCs w:val="32"/>
        </w:rPr>
        <w:t>掌握女</w:t>
      </w:r>
      <w:proofErr w:type="gramEnd"/>
      <w:r>
        <w:rPr>
          <w:rFonts w:ascii="仿宋" w:eastAsia="仿宋" w:hAnsi="仿宋" w:cs="仿宋" w:hint="eastAsia"/>
          <w:sz w:val="32"/>
          <w:szCs w:val="32"/>
        </w:rPr>
        <w:t>职工身体状况，及时向平安养老保险公司报告</w:t>
      </w:r>
      <w:proofErr w:type="gramStart"/>
      <w:r>
        <w:rPr>
          <w:rFonts w:ascii="仿宋" w:eastAsia="仿宋" w:hAnsi="仿宋" w:cs="仿宋" w:hint="eastAsia"/>
          <w:sz w:val="32"/>
          <w:szCs w:val="32"/>
        </w:rPr>
        <w:t>投保女</w:t>
      </w:r>
      <w:proofErr w:type="gramEnd"/>
      <w:r>
        <w:rPr>
          <w:rFonts w:ascii="仿宋" w:eastAsia="仿宋" w:hAnsi="仿宋" w:cs="仿宋" w:hint="eastAsia"/>
          <w:sz w:val="32"/>
          <w:szCs w:val="32"/>
        </w:rPr>
        <w:t>职工出险情况，协助做好理赔工作，给予患大病女职工更多关爱和贴心服务。</w:t>
      </w:r>
    </w:p>
    <w:p w:rsidR="00941478" w:rsidRDefault="004C2B7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3、平安养老保险公司在各盟市、产业分别确定了具体联系人，请积极主动与保险公司联系人做好沟通，为广大女职工提供方便、快捷的服务。</w:t>
      </w:r>
    </w:p>
    <w:p w:rsidR="00941478" w:rsidRDefault="004C2B74">
      <w:pPr>
        <w:rPr>
          <w:rFonts w:ascii="仿宋" w:eastAsia="仿宋" w:hAnsi="仿宋" w:cs="仿宋"/>
          <w:sz w:val="32"/>
          <w:szCs w:val="32"/>
        </w:rPr>
      </w:pPr>
      <w:r>
        <w:rPr>
          <w:rFonts w:ascii="仿宋" w:eastAsia="仿宋" w:hAnsi="仿宋" w:cs="仿宋" w:hint="eastAsia"/>
          <w:sz w:val="32"/>
          <w:szCs w:val="32"/>
        </w:rPr>
        <w:t xml:space="preserve">   </w:t>
      </w:r>
    </w:p>
    <w:p w:rsidR="00941478" w:rsidRDefault="004C2B74">
      <w:pPr>
        <w:ind w:firstLineChars="200" w:firstLine="640"/>
        <w:rPr>
          <w:rFonts w:ascii="仿宋" w:eastAsia="仿宋" w:hAnsi="仿宋" w:cs="仿宋"/>
          <w:sz w:val="32"/>
          <w:szCs w:val="32"/>
        </w:rPr>
      </w:pPr>
      <w:r>
        <w:rPr>
          <w:rFonts w:ascii="仿宋" w:eastAsia="仿宋" w:hAnsi="仿宋" w:cs="仿宋" w:hint="eastAsia"/>
          <w:sz w:val="32"/>
          <w:szCs w:val="32"/>
        </w:rPr>
        <w:t>附：1.女</w:t>
      </w:r>
      <w:proofErr w:type="gramStart"/>
      <w:r>
        <w:rPr>
          <w:rFonts w:ascii="仿宋" w:eastAsia="仿宋" w:hAnsi="仿宋" w:cs="仿宋" w:hint="eastAsia"/>
          <w:sz w:val="32"/>
          <w:szCs w:val="32"/>
        </w:rPr>
        <w:t>职工特病保险</w:t>
      </w:r>
      <w:proofErr w:type="gramEnd"/>
      <w:r>
        <w:rPr>
          <w:rFonts w:ascii="仿宋" w:eastAsia="仿宋" w:hAnsi="仿宋" w:cs="仿宋" w:hint="eastAsia"/>
          <w:sz w:val="32"/>
          <w:szCs w:val="32"/>
        </w:rPr>
        <w:t>工作对接联系人</w:t>
      </w:r>
    </w:p>
    <w:p w:rsidR="00941478" w:rsidRDefault="004C2B74">
      <w:pPr>
        <w:rPr>
          <w:rFonts w:ascii="仿宋" w:eastAsia="仿宋" w:hAnsi="仿宋" w:cs="仿宋"/>
          <w:sz w:val="32"/>
          <w:szCs w:val="32"/>
        </w:rPr>
      </w:pPr>
      <w:r>
        <w:rPr>
          <w:rFonts w:ascii="仿宋" w:eastAsia="仿宋" w:hAnsi="仿宋" w:cs="仿宋" w:hint="eastAsia"/>
          <w:sz w:val="32"/>
          <w:szCs w:val="32"/>
        </w:rPr>
        <w:t xml:space="preserve">        2.内蒙古自治区女</w:t>
      </w:r>
      <w:proofErr w:type="gramStart"/>
      <w:r>
        <w:rPr>
          <w:rFonts w:ascii="仿宋" w:eastAsia="仿宋" w:hAnsi="仿宋" w:cs="仿宋" w:hint="eastAsia"/>
          <w:sz w:val="32"/>
          <w:szCs w:val="32"/>
        </w:rPr>
        <w:t>职工特病保险</w:t>
      </w:r>
      <w:proofErr w:type="gramEnd"/>
      <w:r>
        <w:rPr>
          <w:rFonts w:ascii="仿宋" w:eastAsia="仿宋" w:hAnsi="仿宋" w:cs="仿宋" w:hint="eastAsia"/>
          <w:sz w:val="32"/>
          <w:szCs w:val="32"/>
        </w:rPr>
        <w:t>办法</w:t>
      </w:r>
    </w:p>
    <w:p w:rsidR="00941478" w:rsidRDefault="004C2B74">
      <w:pPr>
        <w:rPr>
          <w:rFonts w:ascii="仿宋" w:eastAsia="仿宋" w:hAnsi="仿宋" w:cs="仿宋"/>
          <w:sz w:val="32"/>
          <w:szCs w:val="32"/>
        </w:rPr>
      </w:pPr>
      <w:r>
        <w:rPr>
          <w:rFonts w:ascii="仿宋" w:eastAsia="仿宋" w:hAnsi="仿宋" w:cs="仿宋" w:hint="eastAsia"/>
          <w:sz w:val="32"/>
          <w:szCs w:val="32"/>
        </w:rPr>
        <w:t xml:space="preserve">                        </w:t>
      </w:r>
    </w:p>
    <w:p w:rsidR="00941478" w:rsidRDefault="004C2B74">
      <w:pPr>
        <w:rPr>
          <w:rFonts w:ascii="仿宋" w:eastAsia="仿宋" w:hAnsi="仿宋" w:cs="仿宋"/>
          <w:sz w:val="32"/>
          <w:szCs w:val="32"/>
        </w:rPr>
      </w:pPr>
      <w:r>
        <w:rPr>
          <w:rFonts w:ascii="仿宋" w:eastAsia="仿宋" w:hAnsi="仿宋" w:cs="仿宋" w:hint="eastAsia"/>
          <w:sz w:val="32"/>
          <w:szCs w:val="32"/>
        </w:rPr>
        <w:t xml:space="preserve"> </w:t>
      </w:r>
    </w:p>
    <w:p w:rsidR="00941478" w:rsidRDefault="004C2B74">
      <w:pPr>
        <w:rPr>
          <w:rFonts w:ascii="仿宋" w:eastAsia="仿宋" w:hAnsi="仿宋" w:cs="仿宋"/>
          <w:sz w:val="32"/>
          <w:szCs w:val="32"/>
        </w:rPr>
      </w:pPr>
      <w:r>
        <w:rPr>
          <w:rFonts w:ascii="仿宋" w:eastAsia="仿宋" w:hAnsi="仿宋" w:cs="仿宋" w:hint="eastAsia"/>
          <w:sz w:val="32"/>
          <w:szCs w:val="32"/>
        </w:rPr>
        <w:t xml:space="preserve">                                 自治区总工会女职工部</w:t>
      </w:r>
    </w:p>
    <w:p w:rsidR="00941478" w:rsidRDefault="004C2B74">
      <w:pPr>
        <w:rPr>
          <w:rFonts w:ascii="仿宋" w:eastAsia="仿宋" w:hAnsi="仿宋" w:cs="仿宋"/>
          <w:sz w:val="32"/>
          <w:szCs w:val="32"/>
        </w:rPr>
      </w:pPr>
      <w:r>
        <w:rPr>
          <w:rFonts w:ascii="仿宋" w:eastAsia="仿宋" w:hAnsi="仿宋" w:cs="仿宋" w:hint="eastAsia"/>
          <w:sz w:val="32"/>
          <w:szCs w:val="32"/>
        </w:rPr>
        <w:t xml:space="preserve">                                   2019年2月28日</w:t>
      </w:r>
    </w:p>
    <w:p w:rsidR="00941478" w:rsidRDefault="004C2B74">
      <w:pPr>
        <w:rPr>
          <w:rFonts w:ascii="仿宋" w:eastAsia="仿宋" w:hAnsi="仿宋" w:cs="仿宋"/>
          <w:sz w:val="32"/>
          <w:szCs w:val="32"/>
        </w:rPr>
      </w:pPr>
      <w:r>
        <w:rPr>
          <w:rFonts w:ascii="仿宋" w:eastAsia="仿宋" w:hAnsi="仿宋" w:cs="仿宋" w:hint="eastAsia"/>
          <w:sz w:val="32"/>
          <w:szCs w:val="32"/>
        </w:rPr>
        <w:t xml:space="preserve"> </w:t>
      </w:r>
    </w:p>
    <w:p w:rsidR="00941478" w:rsidRDefault="00941478">
      <w:pPr>
        <w:rPr>
          <w:rFonts w:ascii="仿宋" w:eastAsia="仿宋" w:hAnsi="仿宋" w:cs="仿宋"/>
          <w:sz w:val="32"/>
          <w:szCs w:val="32"/>
        </w:rPr>
      </w:pPr>
    </w:p>
    <w:p w:rsidR="00AD5E4C" w:rsidRDefault="00AD5E4C">
      <w:pPr>
        <w:rPr>
          <w:rFonts w:ascii="仿宋" w:eastAsia="仿宋" w:hAnsi="仿宋" w:cs="仿宋"/>
          <w:sz w:val="32"/>
          <w:szCs w:val="32"/>
        </w:rPr>
      </w:pPr>
    </w:p>
    <w:p w:rsidR="00AD5E4C" w:rsidRDefault="00AD5E4C">
      <w:pPr>
        <w:rPr>
          <w:rFonts w:ascii="仿宋" w:eastAsia="仿宋" w:hAnsi="仿宋" w:cs="仿宋"/>
          <w:sz w:val="32"/>
          <w:szCs w:val="32"/>
        </w:rPr>
      </w:pPr>
    </w:p>
    <w:p w:rsidR="00941478" w:rsidRDefault="00941478">
      <w:pPr>
        <w:widowControl/>
        <w:shd w:val="clear" w:color="auto" w:fill="FFFFFF"/>
        <w:jc w:val="left"/>
        <w:rPr>
          <w:rFonts w:ascii="黑体" w:eastAsia="黑体" w:hAnsi="宋体" w:cs="黑体"/>
          <w:color w:val="000000"/>
          <w:kern w:val="0"/>
          <w:sz w:val="32"/>
          <w:szCs w:val="32"/>
          <w:shd w:val="clear" w:color="auto" w:fill="FFFFFF"/>
        </w:rPr>
      </w:pPr>
    </w:p>
    <w:p w:rsidR="00941478" w:rsidRDefault="00941478">
      <w:pPr>
        <w:widowControl/>
        <w:shd w:val="clear" w:color="auto" w:fill="FFFFFF"/>
        <w:jc w:val="left"/>
        <w:rPr>
          <w:rFonts w:ascii="黑体" w:eastAsia="黑体" w:hAnsi="宋体" w:cs="黑体"/>
          <w:color w:val="000000"/>
          <w:kern w:val="0"/>
          <w:sz w:val="32"/>
          <w:szCs w:val="32"/>
          <w:shd w:val="clear" w:color="auto" w:fill="FFFFFF"/>
        </w:rPr>
      </w:pPr>
    </w:p>
    <w:p w:rsidR="00941478" w:rsidRDefault="004C2B74">
      <w:pPr>
        <w:widowControl/>
        <w:shd w:val="clear" w:color="auto" w:fill="FFFFFF"/>
        <w:jc w:val="left"/>
        <w:rPr>
          <w:rFonts w:ascii="Calibri" w:hAnsi="Calibri" w:cs="Calibri"/>
          <w:color w:val="000000"/>
          <w:szCs w:val="21"/>
        </w:rPr>
      </w:pPr>
      <w:bookmarkStart w:id="0" w:name="_GoBack"/>
      <w:bookmarkEnd w:id="0"/>
      <w:r>
        <w:rPr>
          <w:rFonts w:ascii="黑体" w:eastAsia="黑体" w:hAnsi="宋体" w:cs="黑体"/>
          <w:color w:val="000000"/>
          <w:kern w:val="0"/>
          <w:sz w:val="32"/>
          <w:szCs w:val="32"/>
          <w:shd w:val="clear" w:color="auto" w:fill="FFFFFF"/>
        </w:rPr>
        <w:t>附件1</w:t>
      </w:r>
    </w:p>
    <w:p w:rsidR="00941478" w:rsidRPr="00AD5E4C" w:rsidRDefault="004C2B74" w:rsidP="00AD5E4C">
      <w:pPr>
        <w:widowControl/>
        <w:shd w:val="clear" w:color="auto" w:fill="FFFFFF"/>
        <w:spacing w:line="400" w:lineRule="atLeast"/>
        <w:jc w:val="center"/>
        <w:rPr>
          <w:rFonts w:ascii="Times New Roman" w:hAnsi="Times New Roman" w:cs="Times New Roman"/>
          <w:color w:val="000000"/>
          <w:szCs w:val="21"/>
        </w:rPr>
      </w:pPr>
      <w:r>
        <w:rPr>
          <w:rFonts w:ascii="华文中宋" w:eastAsia="华文中宋" w:hAnsi="华文中宋" w:cs="华文中宋"/>
          <w:color w:val="000000"/>
          <w:kern w:val="0"/>
          <w:sz w:val="44"/>
          <w:szCs w:val="44"/>
          <w:shd w:val="clear" w:color="auto" w:fill="FFFFFF"/>
        </w:rPr>
        <w:lastRenderedPageBreak/>
        <w:t>女</w:t>
      </w:r>
      <w:proofErr w:type="gramStart"/>
      <w:r>
        <w:rPr>
          <w:rFonts w:ascii="华文中宋" w:eastAsia="华文中宋" w:hAnsi="华文中宋" w:cs="华文中宋"/>
          <w:color w:val="000000"/>
          <w:kern w:val="0"/>
          <w:sz w:val="44"/>
          <w:szCs w:val="44"/>
          <w:shd w:val="clear" w:color="auto" w:fill="FFFFFF"/>
        </w:rPr>
        <w:t>职工特病保险</w:t>
      </w:r>
      <w:proofErr w:type="gramEnd"/>
      <w:r>
        <w:rPr>
          <w:rFonts w:ascii="华文中宋" w:eastAsia="华文中宋" w:hAnsi="华文中宋" w:cs="华文中宋"/>
          <w:color w:val="000000"/>
          <w:kern w:val="0"/>
          <w:sz w:val="44"/>
          <w:szCs w:val="44"/>
          <w:shd w:val="clear" w:color="auto" w:fill="FFFFFF"/>
        </w:rPr>
        <w:t>工作对接联系人</w:t>
      </w:r>
    </w:p>
    <w:tbl>
      <w:tblPr>
        <w:tblW w:w="8600" w:type="dxa"/>
        <w:tblInd w:w="93" w:type="dxa"/>
        <w:tblLayout w:type="fixed"/>
        <w:tblLook w:val="04A0"/>
      </w:tblPr>
      <w:tblGrid>
        <w:gridCol w:w="760"/>
        <w:gridCol w:w="4280"/>
        <w:gridCol w:w="1440"/>
        <w:gridCol w:w="2120"/>
      </w:tblGrid>
      <w:tr w:rsidR="00941478">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序号</w:t>
            </w:r>
          </w:p>
        </w:tc>
        <w:tc>
          <w:tcPr>
            <w:tcW w:w="4280" w:type="dxa"/>
            <w:tcBorders>
              <w:top w:val="single" w:sz="4" w:space="0" w:color="auto"/>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盟市地区、产业工会</w:t>
            </w:r>
          </w:p>
        </w:tc>
        <w:tc>
          <w:tcPr>
            <w:tcW w:w="1440" w:type="dxa"/>
            <w:tcBorders>
              <w:top w:val="single" w:sz="4" w:space="0" w:color="auto"/>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对接人</w:t>
            </w:r>
          </w:p>
        </w:tc>
        <w:tc>
          <w:tcPr>
            <w:tcW w:w="2120" w:type="dxa"/>
            <w:tcBorders>
              <w:top w:val="single" w:sz="4" w:space="0" w:color="auto"/>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联系方式</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呼市工会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李美云</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13404805234</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人行呼市中心支行工会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3</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乌兰察布市工会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4</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包头市工会            </w:t>
            </w:r>
          </w:p>
        </w:tc>
        <w:tc>
          <w:tcPr>
            <w:tcW w:w="144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王振荣</w:t>
            </w:r>
          </w:p>
        </w:tc>
        <w:tc>
          <w:tcPr>
            <w:tcW w:w="212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13847212177</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5</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呼伦贝尔市工会        </w:t>
            </w:r>
          </w:p>
        </w:tc>
        <w:tc>
          <w:tcPr>
            <w:tcW w:w="144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白云峰</w:t>
            </w:r>
          </w:p>
        </w:tc>
        <w:tc>
          <w:tcPr>
            <w:tcW w:w="212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13722007705</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6</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兴安盟市工会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贾志芳</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13009514448</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7</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通辽市工会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8</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自治区财贸轻纺烟草工会</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9</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林业工会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10</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呼铁局工会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11</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内蒙古联通公司工会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12</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内蒙古移动公司工会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13</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赤峰市工会            </w:t>
            </w:r>
          </w:p>
        </w:tc>
        <w:tc>
          <w:tcPr>
            <w:tcW w:w="144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张爱华</w:t>
            </w:r>
          </w:p>
        </w:tc>
        <w:tc>
          <w:tcPr>
            <w:tcW w:w="212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15947161188</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14</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锡盟地区工会       </w:t>
            </w:r>
          </w:p>
        </w:tc>
        <w:tc>
          <w:tcPr>
            <w:tcW w:w="144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南楠 </w:t>
            </w:r>
          </w:p>
        </w:tc>
        <w:tc>
          <w:tcPr>
            <w:tcW w:w="212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color w:val="000000"/>
                <w:kern w:val="0"/>
                <w:sz w:val="24"/>
                <w:szCs w:val="22"/>
              </w:rPr>
              <w:t>15847969651</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15</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鄂尔多斯市工会      </w:t>
            </w:r>
          </w:p>
        </w:tc>
        <w:tc>
          <w:tcPr>
            <w:tcW w:w="144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史志光</w:t>
            </w:r>
          </w:p>
        </w:tc>
        <w:tc>
          <w:tcPr>
            <w:tcW w:w="212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13734775453</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16</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巴彦</w:t>
            </w:r>
            <w:proofErr w:type="gramStart"/>
            <w:r>
              <w:rPr>
                <w:rFonts w:ascii="宋体" w:hAnsi="宋体" w:cs="宋体" w:hint="eastAsia"/>
                <w:color w:val="000000"/>
                <w:kern w:val="0"/>
                <w:sz w:val="24"/>
                <w:szCs w:val="22"/>
              </w:rPr>
              <w:t>淖尔市</w:t>
            </w:r>
            <w:proofErr w:type="gramEnd"/>
            <w:r>
              <w:rPr>
                <w:rFonts w:ascii="宋体" w:hAnsi="宋体" w:cs="宋体" w:hint="eastAsia"/>
                <w:color w:val="000000"/>
                <w:kern w:val="0"/>
                <w:sz w:val="24"/>
                <w:szCs w:val="22"/>
              </w:rPr>
              <w:t xml:space="preserve">工会           </w:t>
            </w:r>
          </w:p>
        </w:tc>
        <w:tc>
          <w:tcPr>
            <w:tcW w:w="144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朱杰</w:t>
            </w:r>
          </w:p>
        </w:tc>
        <w:tc>
          <w:tcPr>
            <w:tcW w:w="212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color w:val="000000"/>
                <w:kern w:val="0"/>
                <w:sz w:val="24"/>
                <w:szCs w:val="22"/>
              </w:rPr>
              <w:t>15044822933</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17</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(国电)内蒙古能源发电有限公司工会</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马力群</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13947133080</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18</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自治区直属机关工会工委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19</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直属企事业工会</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20</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北方联合电力有限责任公司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21</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内蒙民航工会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田维民</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13704783155</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22</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内蒙古地质工会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23</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科教文卫工会</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24</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乌海市工会</w:t>
            </w:r>
          </w:p>
        </w:tc>
        <w:tc>
          <w:tcPr>
            <w:tcW w:w="1440" w:type="dxa"/>
            <w:vMerge w:val="restart"/>
            <w:tcBorders>
              <w:top w:val="nil"/>
              <w:left w:val="single" w:sz="4" w:space="0" w:color="auto"/>
              <w:right w:val="single" w:sz="4" w:space="0" w:color="auto"/>
            </w:tcBorders>
            <w:shd w:val="clear" w:color="auto" w:fill="auto"/>
            <w:vAlign w:val="center"/>
          </w:tcPr>
          <w:p w:rsidR="00941478" w:rsidRDefault="00941478">
            <w:pPr>
              <w:widowControl/>
              <w:jc w:val="center"/>
              <w:rPr>
                <w:rFonts w:ascii="宋体" w:hAnsi="宋体" w:cs="宋体"/>
                <w:color w:val="000000"/>
                <w:kern w:val="0"/>
                <w:sz w:val="24"/>
                <w:szCs w:val="22"/>
              </w:rPr>
            </w:pPr>
          </w:p>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王慧芳</w:t>
            </w:r>
          </w:p>
          <w:p w:rsidR="00941478" w:rsidRDefault="00941478">
            <w:pPr>
              <w:jc w:val="center"/>
              <w:rPr>
                <w:rFonts w:ascii="宋体" w:hAnsi="宋体" w:cs="宋体"/>
                <w:color w:val="000000"/>
                <w:kern w:val="0"/>
                <w:sz w:val="24"/>
                <w:szCs w:val="22"/>
              </w:rPr>
            </w:pPr>
          </w:p>
        </w:tc>
        <w:tc>
          <w:tcPr>
            <w:tcW w:w="2120" w:type="dxa"/>
            <w:vMerge w:val="restart"/>
            <w:tcBorders>
              <w:top w:val="nil"/>
              <w:left w:val="single" w:sz="4" w:space="0" w:color="auto"/>
              <w:right w:val="single" w:sz="4" w:space="0" w:color="auto"/>
            </w:tcBorders>
            <w:shd w:val="clear" w:color="auto" w:fill="auto"/>
            <w:vAlign w:val="center"/>
          </w:tcPr>
          <w:p w:rsidR="00941478" w:rsidRDefault="00941478">
            <w:pPr>
              <w:widowControl/>
              <w:jc w:val="center"/>
              <w:rPr>
                <w:rFonts w:ascii="宋体" w:hAnsi="宋体" w:cs="宋体"/>
                <w:color w:val="000000"/>
                <w:kern w:val="0"/>
                <w:sz w:val="24"/>
                <w:szCs w:val="22"/>
              </w:rPr>
            </w:pPr>
          </w:p>
          <w:p w:rsidR="00941478" w:rsidRDefault="004C2B74">
            <w:pPr>
              <w:widowControl/>
              <w:jc w:val="center"/>
              <w:rPr>
                <w:rFonts w:ascii="宋体" w:hAnsi="宋体" w:cs="宋体"/>
                <w:color w:val="000000"/>
                <w:kern w:val="0"/>
                <w:sz w:val="24"/>
                <w:szCs w:val="22"/>
              </w:rPr>
            </w:pPr>
            <w:r>
              <w:rPr>
                <w:rFonts w:ascii="宋体" w:hAnsi="宋体" w:cs="宋体"/>
                <w:color w:val="000000"/>
                <w:kern w:val="0"/>
                <w:sz w:val="24"/>
                <w:szCs w:val="22"/>
              </w:rPr>
              <w:t>18686094999</w:t>
            </w:r>
          </w:p>
          <w:p w:rsidR="00941478" w:rsidRDefault="00941478">
            <w:pPr>
              <w:jc w:val="center"/>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25</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国防化工工会</w:t>
            </w:r>
          </w:p>
        </w:tc>
        <w:tc>
          <w:tcPr>
            <w:tcW w:w="1440" w:type="dxa"/>
            <w:vMerge/>
            <w:tcBorders>
              <w:left w:val="single" w:sz="4" w:space="0" w:color="auto"/>
              <w:right w:val="single" w:sz="4" w:space="0" w:color="auto"/>
            </w:tcBorders>
            <w:vAlign w:val="center"/>
          </w:tcPr>
          <w:p w:rsidR="00941478" w:rsidRDefault="00941478">
            <w:pPr>
              <w:jc w:val="center"/>
              <w:rPr>
                <w:rFonts w:ascii="宋体" w:hAnsi="宋体" w:cs="宋体"/>
                <w:color w:val="000000"/>
                <w:kern w:val="0"/>
                <w:sz w:val="24"/>
                <w:szCs w:val="22"/>
              </w:rPr>
            </w:pPr>
          </w:p>
        </w:tc>
        <w:tc>
          <w:tcPr>
            <w:tcW w:w="2120" w:type="dxa"/>
            <w:vMerge/>
            <w:tcBorders>
              <w:left w:val="single" w:sz="4" w:space="0" w:color="auto"/>
              <w:right w:val="single" w:sz="4" w:space="0" w:color="auto"/>
            </w:tcBorders>
            <w:vAlign w:val="center"/>
          </w:tcPr>
          <w:p w:rsidR="00941478" w:rsidRDefault="00941478">
            <w:pPr>
              <w:jc w:val="center"/>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26</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建筑建材工会</w:t>
            </w:r>
          </w:p>
        </w:tc>
        <w:tc>
          <w:tcPr>
            <w:tcW w:w="1440" w:type="dxa"/>
            <w:vMerge/>
            <w:tcBorders>
              <w:left w:val="single" w:sz="4" w:space="0" w:color="auto"/>
              <w:right w:val="single" w:sz="4" w:space="0" w:color="auto"/>
            </w:tcBorders>
            <w:vAlign w:val="center"/>
          </w:tcPr>
          <w:p w:rsidR="00941478" w:rsidRDefault="00941478">
            <w:pPr>
              <w:jc w:val="center"/>
              <w:rPr>
                <w:rFonts w:ascii="宋体" w:hAnsi="宋体" w:cs="宋体"/>
                <w:color w:val="000000"/>
                <w:kern w:val="0"/>
                <w:sz w:val="24"/>
                <w:szCs w:val="22"/>
              </w:rPr>
            </w:pPr>
          </w:p>
        </w:tc>
        <w:tc>
          <w:tcPr>
            <w:tcW w:w="2120" w:type="dxa"/>
            <w:vMerge/>
            <w:tcBorders>
              <w:left w:val="single" w:sz="4" w:space="0" w:color="auto"/>
              <w:right w:val="single" w:sz="4" w:space="0" w:color="auto"/>
            </w:tcBorders>
            <w:vAlign w:val="center"/>
          </w:tcPr>
          <w:p w:rsidR="00941478" w:rsidRDefault="00941478">
            <w:pPr>
              <w:jc w:val="center"/>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27</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内蒙古电信公司工会</w:t>
            </w:r>
          </w:p>
        </w:tc>
        <w:tc>
          <w:tcPr>
            <w:tcW w:w="1440" w:type="dxa"/>
            <w:vMerge/>
            <w:tcBorders>
              <w:left w:val="single" w:sz="4" w:space="0" w:color="auto"/>
              <w:right w:val="single" w:sz="4" w:space="0" w:color="auto"/>
            </w:tcBorders>
            <w:vAlign w:val="center"/>
          </w:tcPr>
          <w:p w:rsidR="00941478" w:rsidRDefault="00941478">
            <w:pPr>
              <w:jc w:val="center"/>
              <w:rPr>
                <w:rFonts w:ascii="宋体" w:hAnsi="宋体" w:cs="宋体"/>
                <w:color w:val="000000"/>
                <w:kern w:val="0"/>
                <w:sz w:val="24"/>
                <w:szCs w:val="22"/>
              </w:rPr>
            </w:pPr>
          </w:p>
        </w:tc>
        <w:tc>
          <w:tcPr>
            <w:tcW w:w="2120" w:type="dxa"/>
            <w:vMerge/>
            <w:tcBorders>
              <w:left w:val="single" w:sz="4" w:space="0" w:color="auto"/>
              <w:right w:val="single" w:sz="4" w:space="0" w:color="auto"/>
            </w:tcBorders>
            <w:vAlign w:val="center"/>
          </w:tcPr>
          <w:p w:rsidR="00941478" w:rsidRDefault="00941478">
            <w:pPr>
              <w:jc w:val="center"/>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28</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阿拉善地区工会</w:t>
            </w:r>
          </w:p>
        </w:tc>
        <w:tc>
          <w:tcPr>
            <w:tcW w:w="1440" w:type="dxa"/>
            <w:vMerge/>
            <w:tcBorders>
              <w:left w:val="single" w:sz="4" w:space="0" w:color="auto"/>
              <w:right w:val="single" w:sz="4" w:space="0" w:color="auto"/>
            </w:tcBorders>
            <w:shd w:val="clear" w:color="auto" w:fill="auto"/>
            <w:vAlign w:val="center"/>
          </w:tcPr>
          <w:p w:rsidR="00941478" w:rsidRDefault="00941478">
            <w:pPr>
              <w:widowControl/>
              <w:jc w:val="center"/>
              <w:rPr>
                <w:rFonts w:ascii="宋体" w:hAnsi="宋体" w:cs="宋体"/>
                <w:color w:val="000000"/>
                <w:kern w:val="0"/>
                <w:sz w:val="24"/>
                <w:szCs w:val="22"/>
              </w:rPr>
            </w:pPr>
          </w:p>
        </w:tc>
        <w:tc>
          <w:tcPr>
            <w:tcW w:w="2120" w:type="dxa"/>
            <w:vMerge/>
            <w:tcBorders>
              <w:left w:val="single" w:sz="4" w:space="0" w:color="auto"/>
              <w:right w:val="single" w:sz="4" w:space="0" w:color="auto"/>
            </w:tcBorders>
            <w:shd w:val="clear" w:color="auto" w:fill="auto"/>
            <w:vAlign w:val="center"/>
          </w:tcPr>
          <w:p w:rsidR="00941478" w:rsidRDefault="00941478">
            <w:pPr>
              <w:widowControl/>
              <w:jc w:val="center"/>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29</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中行内蒙古分行工会          </w:t>
            </w:r>
          </w:p>
        </w:tc>
        <w:tc>
          <w:tcPr>
            <w:tcW w:w="1440" w:type="dxa"/>
            <w:vMerge/>
            <w:tcBorders>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30</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建行内蒙古分行工会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李斌</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13947192010</w:t>
            </w: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31</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农行内蒙古分行工会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300"/>
        </w:trPr>
        <w:tc>
          <w:tcPr>
            <w:tcW w:w="760" w:type="dxa"/>
            <w:tcBorders>
              <w:top w:val="nil"/>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olor w:val="000000"/>
                <w:kern w:val="0"/>
                <w:sz w:val="24"/>
                <w:szCs w:val="22"/>
              </w:rPr>
            </w:pPr>
            <w:r>
              <w:rPr>
                <w:rFonts w:ascii="宋体" w:hAnsi="宋体"/>
                <w:color w:val="000000"/>
                <w:kern w:val="0"/>
                <w:sz w:val="24"/>
                <w:szCs w:val="22"/>
              </w:rPr>
              <w:t>32</w:t>
            </w:r>
          </w:p>
        </w:tc>
        <w:tc>
          <w:tcPr>
            <w:tcW w:w="4280" w:type="dxa"/>
            <w:tcBorders>
              <w:top w:val="nil"/>
              <w:left w:val="nil"/>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color w:val="000000"/>
                <w:kern w:val="0"/>
                <w:sz w:val="24"/>
                <w:szCs w:val="22"/>
              </w:rPr>
            </w:pPr>
            <w:r>
              <w:rPr>
                <w:rFonts w:ascii="宋体" w:hAnsi="宋体" w:cs="宋体" w:hint="eastAsia"/>
                <w:color w:val="000000"/>
                <w:kern w:val="0"/>
                <w:sz w:val="24"/>
                <w:szCs w:val="22"/>
              </w:rPr>
              <w:t xml:space="preserve">工行内蒙古分行工会           </w:t>
            </w:r>
          </w:p>
        </w:tc>
        <w:tc>
          <w:tcPr>
            <w:tcW w:w="144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c>
          <w:tcPr>
            <w:tcW w:w="2120" w:type="dxa"/>
            <w:vMerge/>
            <w:tcBorders>
              <w:top w:val="nil"/>
              <w:left w:val="single" w:sz="4" w:space="0" w:color="auto"/>
              <w:bottom w:val="single" w:sz="4" w:space="0" w:color="auto"/>
              <w:right w:val="single" w:sz="4" w:space="0" w:color="auto"/>
            </w:tcBorders>
            <w:vAlign w:val="center"/>
          </w:tcPr>
          <w:p w:rsidR="00941478" w:rsidRDefault="00941478">
            <w:pPr>
              <w:widowControl/>
              <w:jc w:val="left"/>
              <w:rPr>
                <w:rFonts w:ascii="宋体" w:hAnsi="宋体" w:cs="宋体"/>
                <w:color w:val="000000"/>
                <w:kern w:val="0"/>
                <w:sz w:val="24"/>
                <w:szCs w:val="22"/>
              </w:rPr>
            </w:pPr>
          </w:p>
        </w:tc>
      </w:tr>
      <w:tr w:rsidR="00941478">
        <w:trPr>
          <w:trHeight w:val="540"/>
        </w:trPr>
        <w:tc>
          <w:tcPr>
            <w:tcW w:w="8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1478" w:rsidRDefault="004C2B74">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平安养老保险内蒙分公司女工险总负责人：                                         李斌（13947192010）王晓明（</w:t>
            </w:r>
            <w:r>
              <w:rPr>
                <w:rFonts w:ascii="宋体" w:hAnsi="宋体" w:cs="宋体"/>
                <w:b/>
                <w:bCs/>
                <w:color w:val="000000"/>
                <w:kern w:val="0"/>
                <w:sz w:val="24"/>
                <w:szCs w:val="22"/>
              </w:rPr>
              <w:t>15124728486</w:t>
            </w:r>
            <w:r>
              <w:rPr>
                <w:rFonts w:ascii="宋体" w:hAnsi="宋体" w:cs="宋体" w:hint="eastAsia"/>
                <w:b/>
                <w:bCs/>
                <w:color w:val="000000"/>
                <w:kern w:val="0"/>
                <w:sz w:val="24"/>
                <w:szCs w:val="22"/>
              </w:rPr>
              <w:t>）</w:t>
            </w:r>
          </w:p>
        </w:tc>
      </w:tr>
    </w:tbl>
    <w:p w:rsidR="00941478" w:rsidRDefault="004C2B74">
      <w:pPr>
        <w:widowControl/>
        <w:shd w:val="clear" w:color="auto" w:fill="FFFFFF"/>
        <w:spacing w:line="600" w:lineRule="atLeast"/>
        <w:jc w:val="left"/>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附件2</w:t>
      </w:r>
    </w:p>
    <w:p w:rsidR="00941478" w:rsidRDefault="004C2B74">
      <w:pPr>
        <w:widowControl/>
        <w:shd w:val="clear" w:color="auto" w:fill="FFFFFF"/>
        <w:spacing w:line="540" w:lineRule="atLeast"/>
        <w:jc w:val="center"/>
        <w:rPr>
          <w:rFonts w:ascii="Calibri" w:hAnsi="Calibri" w:cs="Calibri"/>
          <w:color w:val="000000"/>
          <w:szCs w:val="21"/>
        </w:rPr>
      </w:pPr>
      <w:r>
        <w:rPr>
          <w:rFonts w:ascii="华文中宋" w:eastAsia="华文中宋" w:hAnsi="华文中宋" w:cs="华文中宋"/>
          <w:color w:val="000000"/>
          <w:kern w:val="0"/>
          <w:sz w:val="40"/>
          <w:szCs w:val="40"/>
          <w:shd w:val="clear" w:color="auto" w:fill="FFFFFF"/>
        </w:rPr>
        <w:t>内蒙古自治区女</w:t>
      </w:r>
      <w:proofErr w:type="gramStart"/>
      <w:r>
        <w:rPr>
          <w:rFonts w:ascii="华文中宋" w:eastAsia="华文中宋" w:hAnsi="华文中宋" w:cs="华文中宋"/>
          <w:color w:val="000000"/>
          <w:kern w:val="0"/>
          <w:sz w:val="40"/>
          <w:szCs w:val="40"/>
          <w:shd w:val="clear" w:color="auto" w:fill="FFFFFF"/>
        </w:rPr>
        <w:t>职工特病保险</w:t>
      </w:r>
      <w:proofErr w:type="gramEnd"/>
      <w:r>
        <w:rPr>
          <w:rFonts w:ascii="华文中宋" w:eastAsia="华文中宋" w:hAnsi="华文中宋" w:cs="华文中宋"/>
          <w:color w:val="000000"/>
          <w:kern w:val="0"/>
          <w:sz w:val="40"/>
          <w:szCs w:val="40"/>
          <w:shd w:val="clear" w:color="auto" w:fill="FFFFFF"/>
        </w:rPr>
        <w:t>办法</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lastRenderedPageBreak/>
        <w:t> </w:t>
      </w:r>
    </w:p>
    <w:p w:rsidR="00941478" w:rsidRDefault="004C2B74">
      <w:pPr>
        <w:widowControl/>
        <w:shd w:val="clear" w:color="auto" w:fill="FFFFFF"/>
        <w:spacing w:line="600" w:lineRule="atLeast"/>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第一条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参保范围</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内蒙古自治区范围内凡身体健康且年龄在16周岁至60周岁的能正常工作及劳动的女职工</w:t>
      </w:r>
      <w:r>
        <w:rPr>
          <w:rFonts w:ascii="仿宋_GB2312" w:eastAsia="仿宋_GB2312" w:hAnsi="Calibri" w:cs="仿宋_GB2312" w:hint="eastAsia"/>
          <w:color w:val="000000"/>
          <w:kern w:val="0"/>
          <w:sz w:val="31"/>
          <w:szCs w:val="31"/>
          <w:shd w:val="clear" w:color="auto" w:fill="FFFFFF"/>
        </w:rPr>
        <w:t>本人</w:t>
      </w:r>
      <w:r>
        <w:rPr>
          <w:rFonts w:ascii="仿宋_GB2312" w:eastAsia="仿宋_GB2312" w:hAnsi="Calibri" w:cs="仿宋_GB2312"/>
          <w:color w:val="000000"/>
          <w:kern w:val="0"/>
          <w:sz w:val="31"/>
          <w:szCs w:val="31"/>
          <w:shd w:val="clear" w:color="auto" w:fill="FFFFFF"/>
        </w:rPr>
        <w:t>及男职工</w:t>
      </w:r>
      <w:r>
        <w:rPr>
          <w:rFonts w:ascii="仿宋_GB2312" w:eastAsia="仿宋_GB2312" w:hAnsi="Calibri" w:cs="仿宋_GB2312" w:hint="eastAsia"/>
          <w:color w:val="000000"/>
          <w:kern w:val="0"/>
          <w:sz w:val="31"/>
          <w:szCs w:val="31"/>
          <w:shd w:val="clear" w:color="auto" w:fill="FFFFFF"/>
        </w:rPr>
        <w:t>配偶</w:t>
      </w:r>
      <w:r>
        <w:rPr>
          <w:rFonts w:ascii="仿宋_GB2312" w:eastAsia="仿宋_GB2312" w:hAnsi="Calibri" w:cs="仿宋_GB2312"/>
          <w:color w:val="000000"/>
          <w:kern w:val="0"/>
          <w:sz w:val="31"/>
          <w:szCs w:val="31"/>
          <w:shd w:val="clear" w:color="auto" w:fill="FFFFFF"/>
        </w:rPr>
        <w:t>，均可自愿参加本保险。</w:t>
      </w:r>
    </w:p>
    <w:p w:rsidR="00941478" w:rsidRDefault="004C2B74">
      <w:pPr>
        <w:widowControl/>
        <w:shd w:val="clear" w:color="auto" w:fill="FFFFFF"/>
        <w:spacing w:line="600" w:lineRule="atLeast"/>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第二条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保险责任</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在本保险有效责任期内，承担下列保险责任：</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一、原发性乳腺癌保险金：参保人在保险有效期内，经医院确诊初次发生原发性乳腺癌的，本公司全额</w:t>
      </w:r>
      <w:proofErr w:type="gramStart"/>
      <w:r>
        <w:rPr>
          <w:rFonts w:ascii="仿宋_GB2312" w:eastAsia="仿宋_GB2312" w:hAnsi="Calibri" w:cs="仿宋_GB2312"/>
          <w:color w:val="000000"/>
          <w:kern w:val="0"/>
          <w:sz w:val="31"/>
          <w:szCs w:val="31"/>
          <w:shd w:val="clear" w:color="auto" w:fill="FFFFFF"/>
        </w:rPr>
        <w:t>给付该参保人</w:t>
      </w:r>
      <w:proofErr w:type="gramEnd"/>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原发性乳腺癌保险金</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二、原发性其他妇科癌保险金：参保人在保险有效期内，经医院确诊初次发生原发性子宫癌、子宫颈癌、卵巢癌、输卵管癌、阴道癌及子宫肉瘤的，本公司全额</w:t>
      </w:r>
      <w:proofErr w:type="gramStart"/>
      <w:r>
        <w:rPr>
          <w:rFonts w:ascii="仿宋_GB2312" w:eastAsia="仿宋_GB2312" w:hAnsi="Calibri" w:cs="仿宋_GB2312"/>
          <w:color w:val="000000"/>
          <w:kern w:val="0"/>
          <w:sz w:val="31"/>
          <w:szCs w:val="31"/>
          <w:shd w:val="clear" w:color="auto" w:fill="FFFFFF"/>
        </w:rPr>
        <w:t>给付该参保人</w:t>
      </w:r>
      <w:proofErr w:type="gramEnd"/>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原发性其他妇科癌保险金</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三、妇科癌症手术切除术住院医疗保险金：参保人在保险有效期内，经医院确诊初次发生妇科癌症（原发性或原位癌）且必须行</w:t>
      </w:r>
      <w:r>
        <w:rPr>
          <w:rFonts w:ascii="仿宋_GB2312" w:eastAsia="仿宋_GB2312" w:hAnsi="Calibri" w:cs="仿宋_GB2312"/>
          <w:b/>
          <w:color w:val="000000"/>
          <w:kern w:val="0"/>
          <w:sz w:val="31"/>
          <w:szCs w:val="31"/>
          <w:shd w:val="clear" w:color="auto" w:fill="FFFFFF"/>
        </w:rPr>
        <w:t>子宫全切除术或卵巢切除术的</w:t>
      </w:r>
      <w:r>
        <w:rPr>
          <w:rFonts w:ascii="仿宋_GB2312" w:eastAsia="仿宋_GB2312" w:hAnsi="Calibri" w:cs="仿宋_GB2312"/>
          <w:color w:val="000000"/>
          <w:kern w:val="0"/>
          <w:sz w:val="31"/>
          <w:szCs w:val="31"/>
          <w:shd w:val="clear" w:color="auto" w:fill="FFFFFF"/>
        </w:rPr>
        <w:t>，本公司就其在住院期间发生的、符合当地社会基本医疗保险规定的合理床位费、合理手术费与合理医疗费用按100%的比例给付</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妇科手术切除术住院医疗保险金</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四、妇科癌身故保险金：参保人在保险有效期内，</w:t>
      </w:r>
      <w:r>
        <w:rPr>
          <w:rFonts w:ascii="仿宋_GB2312" w:eastAsia="仿宋_GB2312" w:hAnsi="Calibri" w:cs="仿宋_GB2312"/>
          <w:color w:val="000000"/>
          <w:kern w:val="0"/>
          <w:sz w:val="32"/>
          <w:szCs w:val="32"/>
          <w:shd w:val="clear" w:color="auto" w:fill="FFFFFF"/>
        </w:rPr>
        <w:t>经医院确诊初次发生乳腺癌、子宫癌、子宫颈癌、卵巢癌、输卵管癌、阴道</w:t>
      </w:r>
      <w:r>
        <w:rPr>
          <w:rFonts w:ascii="仿宋_GB2312" w:eastAsia="仿宋_GB2312" w:hAnsi="Calibri" w:cs="仿宋_GB2312"/>
          <w:color w:val="000000"/>
          <w:kern w:val="0"/>
          <w:sz w:val="32"/>
          <w:szCs w:val="32"/>
          <w:shd w:val="clear" w:color="auto" w:fill="FFFFFF"/>
        </w:rPr>
        <w:lastRenderedPageBreak/>
        <w:t>癌（包括原发性或原位癌）、</w:t>
      </w:r>
      <w:r>
        <w:rPr>
          <w:rFonts w:ascii="仿宋_GB2312" w:eastAsia="仿宋_GB2312" w:hAnsi="Calibri" w:cs="仿宋_GB2312"/>
          <w:color w:val="000000"/>
          <w:kern w:val="0"/>
          <w:sz w:val="31"/>
          <w:szCs w:val="31"/>
          <w:shd w:val="clear" w:color="auto" w:fill="FFFFFF"/>
        </w:rPr>
        <w:t>子宫肉瘤</w:t>
      </w:r>
      <w:r>
        <w:rPr>
          <w:rFonts w:ascii="仿宋_GB2312" w:eastAsia="仿宋_GB2312" w:hAnsi="Calibri" w:cs="仿宋_GB2312"/>
          <w:color w:val="000000"/>
          <w:kern w:val="0"/>
          <w:sz w:val="32"/>
          <w:szCs w:val="32"/>
          <w:shd w:val="clear" w:color="auto" w:fill="FFFFFF"/>
        </w:rPr>
        <w:t>造成身故的，</w:t>
      </w:r>
      <w:r>
        <w:rPr>
          <w:rFonts w:ascii="仿宋_GB2312" w:eastAsia="仿宋_GB2312" w:hAnsi="Calibri" w:cs="仿宋_GB2312"/>
          <w:color w:val="000000"/>
          <w:kern w:val="0"/>
          <w:sz w:val="31"/>
          <w:szCs w:val="31"/>
          <w:shd w:val="clear" w:color="auto" w:fill="FFFFFF"/>
        </w:rPr>
        <w:t>本公司全额</w:t>
      </w:r>
      <w:proofErr w:type="gramStart"/>
      <w:r>
        <w:rPr>
          <w:rFonts w:ascii="仿宋_GB2312" w:eastAsia="仿宋_GB2312" w:hAnsi="Calibri" w:cs="仿宋_GB2312"/>
          <w:color w:val="000000"/>
          <w:kern w:val="0"/>
          <w:sz w:val="31"/>
          <w:szCs w:val="31"/>
          <w:shd w:val="clear" w:color="auto" w:fill="FFFFFF"/>
        </w:rPr>
        <w:t>给付该参保人</w:t>
      </w:r>
      <w:proofErr w:type="gramEnd"/>
      <w:r>
        <w:rPr>
          <w:rFonts w:ascii="仿宋_GB2312" w:eastAsia="仿宋_GB2312" w:hAnsi="Calibri" w:cs="仿宋_GB2312"/>
          <w:color w:val="000000"/>
          <w:kern w:val="0"/>
          <w:sz w:val="31"/>
          <w:szCs w:val="31"/>
          <w:shd w:val="clear" w:color="auto" w:fill="FFFFFF"/>
        </w:rPr>
        <w:t xml:space="preserve"> </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妇科癌身故保险金</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五、妇科原位癌保险金：参保人在保险有效期内，经诊断初次发生妇科原位癌(即乳腺原位癌、子宫原位癌、子宫颈原位癌、卵巢原位癌、输卵管原位癌、阴道原位癌)，保险公司按保险金额</w:t>
      </w:r>
      <w:proofErr w:type="gramStart"/>
      <w:r>
        <w:rPr>
          <w:rFonts w:ascii="仿宋_GB2312" w:eastAsia="仿宋_GB2312" w:hAnsi="Calibri" w:cs="仿宋_GB2312"/>
          <w:color w:val="000000"/>
          <w:kern w:val="0"/>
          <w:sz w:val="31"/>
          <w:szCs w:val="31"/>
          <w:shd w:val="clear" w:color="auto" w:fill="FFFFFF"/>
        </w:rPr>
        <w:t>给付该参保人</w:t>
      </w:r>
      <w:proofErr w:type="gramEnd"/>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妇科原位癌保险金</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六、女性大病爱心救助金：参保人在保险有效期内，经医院确诊初次发生乳腺癌、子宫癌、子宫颈癌、卵巢癌、输卵管癌、阴道癌（包括原发性或原位癌）、子宫肉瘤的，本公司全额给付</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女性大病爱心救助金</w:t>
      </w:r>
      <w:r>
        <w:rPr>
          <w:rFonts w:ascii="仿宋_GB2312" w:eastAsia="仿宋_GB2312" w:hAnsi="Calibri" w:cs="仿宋_GB2312"/>
          <w:color w:val="000000"/>
          <w:kern w:val="0"/>
          <w:sz w:val="31"/>
          <w:szCs w:val="31"/>
          <w:shd w:val="clear" w:color="auto" w:fill="FFFFFF"/>
        </w:rPr>
        <w:t>”</w:t>
      </w:r>
      <w:r>
        <w:rPr>
          <w:rFonts w:ascii="仿宋_GB2312" w:eastAsia="仿宋_GB2312" w:hAnsi="Calibri" w:cs="仿宋_GB2312"/>
          <w:color w:val="000000"/>
          <w:kern w:val="0"/>
          <w:sz w:val="31"/>
          <w:szCs w:val="31"/>
          <w:shd w:val="clear" w:color="auto" w:fill="FFFFFF"/>
        </w:rPr>
        <w:t>。</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第三条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责任免除</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一、因下列情形之一导致被保险人初次发生妇科癌症（原发性或原位癌）的，本公司不承担给付保险金的责任：</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（一）投保人对被保险人的故意杀害、故意伤害；</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（二）被保险人故意自伤、故意犯罪或者抗拒依法采取的刑事强制措施；</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（三）被保险人主动吸食或注射毒品；</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（四）被保险人酒后驾驶、无合法有效驾驶证驾驶，或驾驶无有效行驶证的机动车；</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（五）被保险人感染艾滋病病毒或患艾滋病；</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（六）战争、军事冲突、暴乱或武装叛乱；</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lastRenderedPageBreak/>
        <w:t>（七）核爆炸、核辐射或核污染；</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（八）遗传性疾病，先天性畸形、变形或染色体异常。</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二、因下列情形之一导致被保险人初次发生妇科癌症（原发性或原位癌）身故的，本公司不承担给付保险金的责任：</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（一）投保人对被保险人的故意杀害、故意伤害；</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（二）被保险人故意犯罪或者抗拒依法采取的刑事强制措施或自杀，但被保险人自杀时为无民事行为能力人的除外；</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（三）被保险人主动吸食或注射毒品；</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（四）被保险人酒后驾驶、无合法有效驾驶证驾驶，或驾驶无有效行驶证的机动车；</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（五）战争、军事冲突、暴乱或武装叛乱；</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（六）核爆炸、核辐射或核污染。</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三、因下列情形之一造成被保险人初次发生妇科癌症（原发性或原位癌）且必须行子宫全切除术或卵巢切除术住院治疗的，本公司不承担给付保险金的责任：</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（一）投保人对被保险人的故意杀害、故意伤害；</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（二）被保险人故意自伤、故意犯罪或者抗拒依法采取的刑事强制措施；</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（三）被保险人殴斗、醉酒，主动吸食或注射毒品；</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（四）被保险人酒后驾驶、无合法有效驾驶证驾驶，或驾驶无有效行驶证的机动车；</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lastRenderedPageBreak/>
        <w:t>（五）被保险人感染艾滋病病毒或患艾滋病期间因疾病导致的；</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（六）战争、军事冲突、暴乱或武装叛乱；</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（七）核爆炸、核辐射或核污染；</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（八）先天性畸形、变形和染色体异常；</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（九）保险单中特别约定的除外疾病；</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（十）既往症；</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（十一）不孕不育治疗、人工受精、怀孕、分娩（含难产）、流产、堕胎、节育（含绝育）、产前产后检查以及由以上原因引起的并发症；</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（十二）精神和行为障碍（依照世界卫生组织《疾病和有关健康问题的国际统计分类（ICD-10）》确定）、性病；</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（十三）疗养、矫形、视力矫正手术、美容、牙科保健及康复治疗、非意外事故所致整容手术；</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（十四）从事潜水、跳伞、攀岩、蹦极、驾驶滑翔机或滑翔伞、探险、摔跤、武术比赛、特技表演、赛马、赛车等高风险运动。</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四、因下列情形之一导致被保险人初次发生乳腺癌、子宫癌、子宫颈癌、卵巢癌、输卵管癌、阴道癌（包括原发性或原位癌）、子宫肉瘤的，本公司不承担给付女性大病爱心救助金的责任：</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（一）投保人对被保险人的故意杀害、故意伤害；</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lastRenderedPageBreak/>
        <w:t>（二）被保险人故意自伤、故意犯罪或者抗拒依法采取的刑事强制措施；</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（三）被保险人主动吸食或注射毒品；</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（四）被保险人酒后驾驶、无合法有效驾驶证驾驶，或驾驶无有效行驶证的机动车；</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（五）被保险人感染艾滋病病毒或患艾滋病；</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（六）战争、军事冲突、暴乱或武装叛乱；</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（七）核爆炸、核辐射或核污染；</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（八）遗传性疾病，先天性畸形、变形或染色体异常。</w:t>
      </w:r>
    </w:p>
    <w:p w:rsidR="00941478" w:rsidRDefault="004C2B74">
      <w:pPr>
        <w:widowControl/>
        <w:shd w:val="clear" w:color="auto" w:fill="FFFFFF"/>
        <w:spacing w:line="600" w:lineRule="atLeast"/>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第四条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保险期间</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一、保险期间为一年。保险责任生效时间从保险公司同意承保并收取保费，签发保险单的次日零时开始。</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初次参保的，保单生效之日起30日内为观察期，观察期内参保人经医院确诊为初次患妇科癌症（原发性或原位癌）（出险时间以病理检查报告的时间为准）或因初患妇科癌身故或因初次发生妇科癌症（原发性或原位癌）且必须行子宫全切除术或卵巢切除术住院治疗的，本公司不承担给付相应保险金的责任。</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第五条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保险金额和保险费</w:t>
      </w:r>
    </w:p>
    <w:tbl>
      <w:tblPr>
        <w:tblW w:w="8428"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4037"/>
        <w:gridCol w:w="2186"/>
        <w:gridCol w:w="2205"/>
      </w:tblGrid>
      <w:tr w:rsidR="00941478">
        <w:trPr>
          <w:trHeight w:val="390"/>
        </w:trPr>
        <w:tc>
          <w:tcPr>
            <w:tcW w:w="403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color w:val="000000"/>
                <w:kern w:val="0"/>
                <w:sz w:val="24"/>
              </w:rPr>
              <w:t>保险责任</w:t>
            </w:r>
          </w:p>
        </w:tc>
        <w:tc>
          <w:tcPr>
            <w:tcW w:w="2186"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保险金额</w:t>
            </w:r>
          </w:p>
        </w:tc>
        <w:tc>
          <w:tcPr>
            <w:tcW w:w="2205"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保费</w:t>
            </w:r>
          </w:p>
        </w:tc>
      </w:tr>
      <w:tr w:rsidR="00941478">
        <w:trPr>
          <w:trHeight w:val="465"/>
        </w:trPr>
        <w:tc>
          <w:tcPr>
            <w:tcW w:w="403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原发性乳腺癌</w:t>
            </w:r>
          </w:p>
        </w:tc>
        <w:tc>
          <w:tcPr>
            <w:tcW w:w="2186" w:type="dxa"/>
            <w:tcBorders>
              <w:top w:val="nil"/>
              <w:left w:val="nil"/>
              <w:bottom w:val="single" w:sz="8" w:space="0" w:color="auto"/>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30000元</w:t>
            </w:r>
          </w:p>
        </w:tc>
        <w:tc>
          <w:tcPr>
            <w:tcW w:w="2205" w:type="dxa"/>
            <w:vMerge w:val="restart"/>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35元/份</w:t>
            </w:r>
          </w:p>
        </w:tc>
      </w:tr>
      <w:tr w:rsidR="00941478">
        <w:trPr>
          <w:trHeight w:val="540"/>
        </w:trPr>
        <w:tc>
          <w:tcPr>
            <w:tcW w:w="403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原发性其他妇科癌</w:t>
            </w:r>
          </w:p>
        </w:tc>
        <w:tc>
          <w:tcPr>
            <w:tcW w:w="21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20000元</w:t>
            </w:r>
          </w:p>
        </w:tc>
        <w:tc>
          <w:tcPr>
            <w:tcW w:w="2205" w:type="dxa"/>
            <w:vMerge/>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941478">
            <w:pPr>
              <w:rPr>
                <w:rFonts w:ascii="微软雅黑" w:eastAsia="微软雅黑" w:hAnsi="微软雅黑" w:cs="微软雅黑"/>
                <w:sz w:val="24"/>
              </w:rPr>
            </w:pPr>
          </w:p>
        </w:tc>
      </w:tr>
      <w:tr w:rsidR="00941478">
        <w:trPr>
          <w:trHeight w:val="525"/>
        </w:trPr>
        <w:tc>
          <w:tcPr>
            <w:tcW w:w="403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lastRenderedPageBreak/>
              <w:t>妇科手术切除术住院医疗</w:t>
            </w:r>
          </w:p>
        </w:tc>
        <w:tc>
          <w:tcPr>
            <w:tcW w:w="2186" w:type="dxa"/>
            <w:tcBorders>
              <w:top w:val="nil"/>
              <w:left w:val="nil"/>
              <w:bottom w:val="single" w:sz="8" w:space="0" w:color="auto"/>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5000元</w:t>
            </w:r>
          </w:p>
        </w:tc>
        <w:tc>
          <w:tcPr>
            <w:tcW w:w="2205" w:type="dxa"/>
            <w:vMerge/>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941478">
            <w:pPr>
              <w:rPr>
                <w:rFonts w:ascii="微软雅黑" w:eastAsia="微软雅黑" w:hAnsi="微软雅黑" w:cs="微软雅黑"/>
                <w:sz w:val="24"/>
              </w:rPr>
            </w:pPr>
          </w:p>
        </w:tc>
      </w:tr>
      <w:tr w:rsidR="00941478">
        <w:trPr>
          <w:trHeight w:val="510"/>
        </w:trPr>
        <w:tc>
          <w:tcPr>
            <w:tcW w:w="403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妇科癌身故</w:t>
            </w:r>
          </w:p>
        </w:tc>
        <w:tc>
          <w:tcPr>
            <w:tcW w:w="21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5000元</w:t>
            </w:r>
          </w:p>
        </w:tc>
        <w:tc>
          <w:tcPr>
            <w:tcW w:w="2205" w:type="dxa"/>
            <w:vMerge/>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941478">
            <w:pPr>
              <w:rPr>
                <w:rFonts w:ascii="微软雅黑" w:eastAsia="微软雅黑" w:hAnsi="微软雅黑" w:cs="微软雅黑"/>
                <w:sz w:val="24"/>
              </w:rPr>
            </w:pPr>
          </w:p>
        </w:tc>
      </w:tr>
      <w:tr w:rsidR="00941478">
        <w:trPr>
          <w:trHeight w:val="480"/>
        </w:trPr>
        <w:tc>
          <w:tcPr>
            <w:tcW w:w="403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原位癌</w:t>
            </w:r>
          </w:p>
        </w:tc>
        <w:tc>
          <w:tcPr>
            <w:tcW w:w="21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10000元</w:t>
            </w:r>
          </w:p>
        </w:tc>
        <w:tc>
          <w:tcPr>
            <w:tcW w:w="2205" w:type="dxa"/>
            <w:vMerge/>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941478">
            <w:pPr>
              <w:rPr>
                <w:rFonts w:ascii="微软雅黑" w:eastAsia="微软雅黑" w:hAnsi="微软雅黑" w:cs="微软雅黑"/>
                <w:sz w:val="24"/>
              </w:rPr>
            </w:pPr>
          </w:p>
        </w:tc>
      </w:tr>
      <w:tr w:rsidR="00941478">
        <w:trPr>
          <w:trHeight w:val="765"/>
        </w:trPr>
        <w:tc>
          <w:tcPr>
            <w:tcW w:w="4037"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女性大病爱心救助金</w:t>
            </w:r>
          </w:p>
        </w:tc>
        <w:tc>
          <w:tcPr>
            <w:tcW w:w="2186" w:type="dxa"/>
            <w:tcBorders>
              <w:top w:val="nil"/>
              <w:left w:val="nil"/>
              <w:bottom w:val="single" w:sz="8" w:space="0" w:color="000000"/>
              <w:right w:val="single" w:sz="8" w:space="0" w:color="000000"/>
            </w:tcBorders>
            <w:shd w:val="clear" w:color="auto" w:fill="FFFFFF"/>
            <w:tcMar>
              <w:left w:w="108" w:type="dxa"/>
              <w:right w:w="108" w:type="dxa"/>
            </w:tcMar>
            <w:vAlign w:val="center"/>
          </w:tcPr>
          <w:p w:rsidR="00941478" w:rsidRDefault="004C2B74">
            <w:pPr>
              <w:widowControl/>
              <w:jc w:val="center"/>
              <w:rPr>
                <w:rFonts w:ascii="Calibri" w:hAnsi="Calibri" w:cs="Calibri"/>
                <w:szCs w:val="21"/>
              </w:rPr>
            </w:pPr>
            <w:r>
              <w:rPr>
                <w:rFonts w:ascii="微软雅黑" w:eastAsia="微软雅黑" w:hAnsi="微软雅黑" w:cs="微软雅黑" w:hint="eastAsia"/>
                <w:color w:val="000000"/>
                <w:kern w:val="0"/>
                <w:sz w:val="24"/>
              </w:rPr>
              <w:t>2000元</w:t>
            </w:r>
          </w:p>
        </w:tc>
        <w:tc>
          <w:tcPr>
            <w:tcW w:w="2205" w:type="dxa"/>
            <w:vMerge/>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941478" w:rsidRDefault="00941478">
            <w:pPr>
              <w:rPr>
                <w:rFonts w:ascii="微软雅黑" w:eastAsia="微软雅黑" w:hAnsi="微软雅黑" w:cs="微软雅黑"/>
                <w:sz w:val="24"/>
              </w:rPr>
            </w:pPr>
          </w:p>
        </w:tc>
      </w:tr>
    </w:tbl>
    <w:p w:rsidR="00941478" w:rsidRDefault="004C2B74">
      <w:pPr>
        <w:widowControl/>
        <w:shd w:val="clear" w:color="auto" w:fill="FFFFFF"/>
        <w:spacing w:line="600" w:lineRule="atLeast"/>
        <w:ind w:firstLine="601"/>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第六条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投保份数及参保人管理</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一、每一参保人投保本保险，按整份投保，每人最高为2份，具体投保份数由参保人在限额内自定。</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二、为了便于管理，保险公司须将女职工参保情况随时向参保女职工所在单位的女职工委员会报告，并于每季度末向自治区总工会女职工部，各盟市、产业工会女职工部备案。</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第七条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如实告知</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一、参保前保险公司须向参保人明确说明保险条款，特别是责任免除条款。</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二、首次参保的单位，如参保人数在20人以下的，须全员履行健康如实告知义务。</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三、参保人故意不履行如实告知义务的，保险公司有权解除参保人的参保资格，并不履行保险责任，不退还所缴保费。</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第八条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保险受益人</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妇科原位癌保险金和妇科癌保险金的受益人为参保人本人，不受理指定或变更保险受益人；妇科癌身故保险金的受益人为法定。</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第九条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保险金申请</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lastRenderedPageBreak/>
        <w:t>一、原发性乳腺癌、原发性其他妇科癌、妇科原位癌保险金、女性大病爱心救助金保险金申请：由参保人填写保险金给付申请书，并提供病历、病情诊断书、癌症确诊证明（病理显微镜检查、血液检验及其他科学方法检验报告的疾病诊断证明）、个人身份证明、银行账号等所需资料报保险公司，保险公司收到上述证明和资料后，对确定属保险责任的，履行给付保险金义务。对不属保险责任的，发出拒绝给付保险金的通知。</w:t>
      </w:r>
    </w:p>
    <w:p w:rsidR="00941478" w:rsidRDefault="004C2B74">
      <w:pPr>
        <w:widowControl/>
        <w:shd w:val="clear" w:color="auto" w:fill="FFFFFF"/>
        <w:spacing w:line="600" w:lineRule="atLeast"/>
        <w:ind w:firstLine="420"/>
        <w:rPr>
          <w:rFonts w:ascii="Calibri" w:hAnsi="Calibri" w:cs="Calibri"/>
          <w:color w:val="000000"/>
          <w:szCs w:val="21"/>
        </w:rPr>
      </w:pPr>
      <w:r>
        <w:rPr>
          <w:rFonts w:ascii="仿宋_GB2312" w:eastAsia="仿宋_GB2312" w:hAnsi="Calibri" w:cs="仿宋_GB2312"/>
          <w:color w:val="000000"/>
          <w:kern w:val="0"/>
          <w:szCs w:val="21"/>
          <w:shd w:val="clear" w:color="auto" w:fill="FFFFFF"/>
        </w:rPr>
        <w:t>  </w:t>
      </w:r>
      <w:r>
        <w:rPr>
          <w:rFonts w:ascii="仿宋_GB2312" w:eastAsia="仿宋_GB2312" w:hAnsi="Calibri" w:cs="仿宋_GB2312"/>
          <w:color w:val="000000"/>
          <w:kern w:val="0"/>
          <w:sz w:val="31"/>
          <w:szCs w:val="31"/>
          <w:shd w:val="clear" w:color="auto" w:fill="FFFFFF"/>
        </w:rPr>
        <w:t>二、妇科手术切除术住院医疗申请：由参保人填写保险金给付申请书，并提供病历、病情诊断书、癌症确诊证明（病理显微镜检查、血液检验及其他科学方法检验报告的疾病诊断证明）、手术记录、医疗发票原件、费用清单、个人身份证明、银行账号等所需资料报保险公司，保险公司收到上述证明和资料后，对确定属保险责任的，履行给付保险金义务。对不属保险责任的，发出拒绝给付保险金的通知。</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三、妇科癌身故保险金申请：</w:t>
      </w:r>
      <w:r>
        <w:rPr>
          <w:rFonts w:ascii="仿宋_GB2312" w:eastAsia="仿宋_GB2312" w:hAnsi="Calibri" w:cs="仿宋_GB2312"/>
          <w:color w:val="000000"/>
          <w:kern w:val="0"/>
          <w:sz w:val="32"/>
          <w:szCs w:val="32"/>
          <w:shd w:val="clear" w:color="auto" w:fill="FFFFFF"/>
        </w:rPr>
        <w:t>申请人提供有效身份证件、确诊病历和国家卫生行政部门认定的医疗机构、公安部门或其它相关机构出具的被保险人的死亡证明、销户证明、丧葬证明；与确认保险事故的性质、原因等有关的其它证明和资料。</w:t>
      </w:r>
    </w:p>
    <w:p w:rsidR="00941478" w:rsidRDefault="004C2B74">
      <w:pPr>
        <w:widowControl/>
        <w:shd w:val="clear" w:color="auto" w:fill="FFFFFF"/>
        <w:spacing w:line="600" w:lineRule="atLeast"/>
        <w:ind w:firstLine="640"/>
        <w:rPr>
          <w:rFonts w:ascii="Calibri" w:hAnsi="Calibri" w:cs="Calibri"/>
          <w:color w:val="000000"/>
          <w:szCs w:val="21"/>
        </w:rPr>
      </w:pPr>
      <w:r>
        <w:rPr>
          <w:rFonts w:ascii="仿宋_GB2312" w:eastAsia="仿宋_GB2312" w:hAnsi="Calibri" w:cs="仿宋_GB2312"/>
          <w:color w:val="000000"/>
          <w:kern w:val="0"/>
          <w:sz w:val="32"/>
          <w:szCs w:val="32"/>
          <w:shd w:val="clear" w:color="auto" w:fill="FFFFFF"/>
        </w:rPr>
        <w:t>四、</w:t>
      </w:r>
      <w:r>
        <w:rPr>
          <w:rFonts w:ascii="仿宋_GB2312" w:eastAsia="仿宋_GB2312" w:hAnsi="Calibri" w:cs="仿宋_GB2312"/>
          <w:color w:val="000000"/>
          <w:kern w:val="0"/>
          <w:sz w:val="31"/>
          <w:szCs w:val="31"/>
          <w:shd w:val="clear" w:color="auto" w:fill="FFFFFF"/>
        </w:rPr>
        <w:t>保险公司收到理赔所需资料，经审核无误，对确定属保险责任的，十个工作日内履行给付保险金义务；如需进行理赔调查的，</w:t>
      </w:r>
      <w:r>
        <w:rPr>
          <w:rFonts w:ascii="仿宋_GB2312" w:eastAsia="仿宋_GB2312" w:hAnsi="Calibri" w:cs="仿宋_GB2312"/>
          <w:color w:val="000000"/>
          <w:kern w:val="0"/>
          <w:sz w:val="31"/>
          <w:szCs w:val="31"/>
          <w:shd w:val="clear" w:color="auto" w:fill="FFFFFF"/>
        </w:rPr>
        <w:lastRenderedPageBreak/>
        <w:t>理赔时效最长不超过30个工作日。对不属保险责任的，发出拒绝给付保险金的通知。</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第十条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保险理赔管理</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一、申请理赔时，所提供的癌症</w:t>
      </w:r>
      <w:proofErr w:type="gramStart"/>
      <w:r>
        <w:rPr>
          <w:rFonts w:ascii="仿宋_GB2312" w:eastAsia="仿宋_GB2312" w:hAnsi="Calibri" w:cs="仿宋_GB2312"/>
          <w:color w:val="000000"/>
          <w:kern w:val="0"/>
          <w:sz w:val="31"/>
          <w:szCs w:val="31"/>
          <w:shd w:val="clear" w:color="auto" w:fill="FFFFFF"/>
        </w:rPr>
        <w:t>确诊书</w:t>
      </w:r>
      <w:proofErr w:type="gramEnd"/>
      <w:r>
        <w:rPr>
          <w:rFonts w:ascii="仿宋_GB2312" w:eastAsia="仿宋_GB2312" w:hAnsi="Calibri" w:cs="仿宋_GB2312"/>
          <w:color w:val="000000"/>
          <w:kern w:val="0"/>
          <w:sz w:val="31"/>
          <w:szCs w:val="31"/>
          <w:shd w:val="clear" w:color="auto" w:fill="FFFFFF"/>
        </w:rPr>
        <w:t>必须</w:t>
      </w:r>
      <w:proofErr w:type="gramStart"/>
      <w:r>
        <w:rPr>
          <w:rFonts w:ascii="仿宋_GB2312" w:eastAsia="仿宋_GB2312" w:hAnsi="Calibri" w:cs="仿宋_GB2312"/>
          <w:color w:val="000000"/>
          <w:kern w:val="0"/>
          <w:sz w:val="31"/>
          <w:szCs w:val="31"/>
          <w:shd w:val="clear" w:color="auto" w:fill="FFFFFF"/>
        </w:rPr>
        <w:t>是该参保人</w:t>
      </w:r>
      <w:proofErr w:type="gramEnd"/>
      <w:r>
        <w:rPr>
          <w:rFonts w:ascii="仿宋_GB2312" w:eastAsia="仿宋_GB2312" w:hAnsi="Calibri" w:cs="仿宋_GB2312"/>
          <w:color w:val="000000"/>
          <w:kern w:val="0"/>
          <w:sz w:val="31"/>
          <w:szCs w:val="31"/>
          <w:shd w:val="clear" w:color="auto" w:fill="FFFFFF"/>
        </w:rPr>
        <w:t>所在地的职工基本医疗保险定点医疗机构，或保险公司认可的县级以上医院出据的诊断书方为有效。</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二、若保险公司对医院提供的诊断书有疑问，可要求到另一家医院进一步确诊，如果重新确诊无疑的，检查费由保险公司承担；如果重新诊断后验证原诊断不真实，检查费由个人承担。</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第十一条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参保人变动</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一、参保人一旦投保，一般中途不得退保。参保人因劳动关系变动、解除劳动关系或退休等，在保险有效期内，未终止保险关系的，保险责任继续有效。</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二、参保人因离职、调离自治区等不利于维持保险关系的，可书面申请退保（其他情况除外），保险公司自收到退保申请的次日零时起终止保险关系，退还参保人实际所缴保费的未满期净保费。</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第十二条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办理终止保险关系</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参保人若符合第十一条第二款情况退保的，或参保人在保险期间因妇科癌以外原因身故的，按下列程序办理终止保险关系的手续：</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lastRenderedPageBreak/>
        <w:t>由申请退保人提供下列证明和资料：退保申请书（或解除合同申请书）；参保人参保证明；参保人身份证明。</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保险公司收到退保申请之日零时起，保险责任终止，并于收到上述证明材料之日起三十日内对参保人按日计算退还未满期净保费（经过日数不足一日按一日计算）。</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第十三条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争议处理</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本条款在履行过程中双方发生争议的，可由保险公司与参保人协商解决，如协商未达成协议的，参保人可向保险公司所在地法院提起诉讼。</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第十四条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释义</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[团体]：指中国境内具有5人以上且非因购买保险而组织的合法团体。包括国家机关、院校、企事业单位、行业组织等。</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[原位癌]：指恶性细胞原位无浸润的恶性肿瘤（原位无浸润即指恶性肿瘤细胞未穿透基底膜进入基底膜以下组织）。</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[原发性妇科癌]：指原发性的乳腺癌、子宫癌、子宫颈癌、卵巢癌、输卵管癌、阴道癌及子宫肉瘤。原发性指非因其他部位所患癌症转移至上述部位而发生的癌症。</w:t>
      </w:r>
    </w:p>
    <w:p w:rsidR="00941478" w:rsidRDefault="004C2B74">
      <w:pPr>
        <w:widowControl/>
        <w:shd w:val="clear" w:color="auto" w:fill="FFFFFF"/>
        <w:spacing w:line="600" w:lineRule="atLeast"/>
        <w:ind w:firstLine="620"/>
        <w:jc w:val="center"/>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第十五条</w:t>
      </w:r>
      <w:r>
        <w:rPr>
          <w:rFonts w:ascii="仿宋_GB2312" w:eastAsia="仿宋_GB2312" w:hAnsi="Calibri" w:cs="仿宋_GB2312"/>
          <w:b/>
          <w:color w:val="000000"/>
          <w:kern w:val="0"/>
          <w:sz w:val="31"/>
          <w:szCs w:val="31"/>
          <w:shd w:val="clear" w:color="auto" w:fill="FFFFFF"/>
        </w:rPr>
        <w:t>  </w:t>
      </w:r>
      <w:r>
        <w:rPr>
          <w:rFonts w:ascii="仿宋_GB2312" w:eastAsia="仿宋_GB2312" w:hAnsi="Calibri" w:cs="仿宋_GB2312"/>
          <w:b/>
          <w:color w:val="000000"/>
          <w:kern w:val="0"/>
          <w:sz w:val="31"/>
          <w:szCs w:val="31"/>
          <w:shd w:val="clear" w:color="auto" w:fill="FFFFFF"/>
        </w:rPr>
        <w:t>其他</w:t>
      </w:r>
    </w:p>
    <w:p w:rsidR="00941478" w:rsidRDefault="004C2B74">
      <w:pPr>
        <w:widowControl/>
        <w:shd w:val="clear" w:color="auto" w:fill="FFFFFF"/>
        <w:spacing w:line="600" w:lineRule="atLeast"/>
        <w:ind w:firstLine="620"/>
        <w:rPr>
          <w:rFonts w:ascii="Calibri" w:hAnsi="Calibri" w:cs="Calibri"/>
          <w:color w:val="000000"/>
          <w:szCs w:val="21"/>
        </w:rPr>
      </w:pPr>
      <w:r>
        <w:rPr>
          <w:rFonts w:ascii="仿宋_GB2312" w:eastAsia="仿宋_GB2312" w:hAnsi="Calibri" w:cs="仿宋_GB2312"/>
          <w:color w:val="000000"/>
          <w:kern w:val="0"/>
          <w:sz w:val="31"/>
          <w:szCs w:val="31"/>
          <w:shd w:val="clear" w:color="auto" w:fill="FFFFFF"/>
        </w:rPr>
        <w:t>本办法的具体执行以保险公司签发的保单约定为准。</w:t>
      </w:r>
    </w:p>
    <w:p w:rsidR="00941478" w:rsidRDefault="004C2B74">
      <w:pPr>
        <w:widowControl/>
        <w:shd w:val="clear" w:color="auto" w:fill="FFFFFF"/>
        <w:jc w:val="left"/>
        <w:rPr>
          <w:rFonts w:ascii="Calibri" w:hAnsi="Calibri" w:cs="Calibri"/>
          <w:color w:val="000000"/>
          <w:szCs w:val="21"/>
        </w:rPr>
      </w:pPr>
      <w:r>
        <w:rPr>
          <w:rFonts w:ascii="Calibri" w:eastAsia="宋体" w:hAnsi="Calibri" w:cs="Calibri"/>
          <w:color w:val="000000"/>
          <w:kern w:val="0"/>
          <w:szCs w:val="21"/>
          <w:shd w:val="clear" w:color="auto" w:fill="FFFFFF"/>
        </w:rPr>
        <w:t> </w:t>
      </w:r>
    </w:p>
    <w:p w:rsidR="00941478" w:rsidRDefault="004C2B74">
      <w:pPr>
        <w:widowControl/>
        <w:shd w:val="clear" w:color="auto" w:fill="FFFFFF"/>
        <w:spacing w:line="540" w:lineRule="atLeast"/>
        <w:ind w:firstLine="608"/>
        <w:rPr>
          <w:rFonts w:ascii="Calibri" w:hAnsi="Calibri" w:cs="Calibri"/>
          <w:color w:val="000000"/>
          <w:szCs w:val="21"/>
        </w:rPr>
      </w:pPr>
      <w:r>
        <w:rPr>
          <w:rFonts w:ascii="仿宋_GB2312" w:eastAsia="仿宋_GB2312" w:hAnsi="Calibri" w:cs="仿宋_GB2312"/>
          <w:b/>
          <w:color w:val="000000"/>
          <w:kern w:val="0"/>
          <w:sz w:val="31"/>
          <w:szCs w:val="31"/>
          <w:shd w:val="clear" w:color="auto" w:fill="FFFFFF"/>
        </w:rPr>
        <w:t> </w:t>
      </w:r>
    </w:p>
    <w:p w:rsidR="00941478" w:rsidRDefault="004C2B74">
      <w:pPr>
        <w:widowControl/>
        <w:shd w:val="clear" w:color="auto" w:fill="FFFFFF"/>
        <w:spacing w:line="500" w:lineRule="atLeast"/>
        <w:ind w:firstLine="600"/>
        <w:rPr>
          <w:rFonts w:ascii="Calibri" w:hAnsi="Calibri" w:cs="Calibri"/>
          <w:color w:val="000000"/>
          <w:szCs w:val="21"/>
        </w:rPr>
      </w:pPr>
      <w:r>
        <w:rPr>
          <w:rFonts w:ascii="仿宋_GB2312" w:eastAsia="仿宋_GB2312" w:hAnsi="Calibri" w:cs="仿宋_GB2312"/>
          <w:b/>
          <w:color w:val="000000"/>
          <w:kern w:val="0"/>
          <w:sz w:val="30"/>
          <w:szCs w:val="30"/>
          <w:shd w:val="clear" w:color="auto" w:fill="FFFFFF"/>
        </w:rPr>
        <w:t> </w:t>
      </w:r>
    </w:p>
    <w:p w:rsidR="00941478" w:rsidRDefault="004C2B74">
      <w:pPr>
        <w:widowControl/>
        <w:shd w:val="clear" w:color="auto" w:fill="FFFFFF"/>
        <w:spacing w:line="20" w:lineRule="atLeast"/>
        <w:jc w:val="left"/>
        <w:rPr>
          <w:rFonts w:ascii="Calibri" w:hAnsi="Calibri" w:cs="Calibri"/>
          <w:color w:val="000000"/>
          <w:szCs w:val="21"/>
        </w:rPr>
      </w:pPr>
      <w:r>
        <w:rPr>
          <w:rFonts w:ascii="Calibri" w:eastAsia="宋体" w:hAnsi="Calibri" w:cs="Calibri"/>
          <w:color w:val="000000"/>
          <w:kern w:val="0"/>
          <w:szCs w:val="21"/>
          <w:shd w:val="clear" w:color="auto" w:fill="FFFFFF"/>
        </w:rPr>
        <w:lastRenderedPageBreak/>
        <w:t> </w:t>
      </w:r>
    </w:p>
    <w:p w:rsidR="00941478" w:rsidRDefault="004C2B74">
      <w:pPr>
        <w:widowControl/>
        <w:shd w:val="clear" w:color="auto" w:fill="FFFFFF"/>
        <w:rPr>
          <w:rFonts w:ascii="Calibri" w:hAnsi="Calibri" w:cs="Calibri"/>
          <w:color w:val="000000"/>
          <w:szCs w:val="21"/>
        </w:rPr>
      </w:pPr>
      <w:r>
        <w:rPr>
          <w:rFonts w:ascii="仿宋" w:eastAsia="仿宋" w:hAnsi="仿宋" w:cs="仿宋"/>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p w:rsidR="00941478" w:rsidRDefault="004C2B74">
      <w:pPr>
        <w:widowControl/>
        <w:shd w:val="clear" w:color="auto" w:fill="FFFFFF"/>
        <w:rPr>
          <w:rFonts w:ascii="Calibri" w:hAnsi="Calibri" w:cs="Calibri"/>
          <w:color w:val="000000"/>
          <w:szCs w:val="21"/>
        </w:rPr>
      </w:pPr>
      <w:r>
        <w:rPr>
          <w:rFonts w:ascii="仿宋" w:eastAsia="仿宋" w:hAnsi="仿宋" w:cs="仿宋" w:hint="eastAsia"/>
          <w:color w:val="000000"/>
          <w:kern w:val="0"/>
          <w:sz w:val="32"/>
          <w:szCs w:val="32"/>
          <w:shd w:val="clear" w:color="auto" w:fill="FFFFFF"/>
        </w:rPr>
        <w:t> </w:t>
      </w:r>
    </w:p>
    <w:tbl>
      <w:tblPr>
        <w:tblpPr w:leftFromText="180" w:rightFromText="180" w:vertAnchor="text" w:horzAnchor="page" w:tblpX="1653" w:tblpY="5943"/>
        <w:tblOverlap w:val="never"/>
        <w:tblW w:w="888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880"/>
      </w:tblGrid>
      <w:tr w:rsidR="00941478">
        <w:tc>
          <w:tcPr>
            <w:tcW w:w="8880" w:type="dxa"/>
            <w:tcBorders>
              <w:top w:val="single" w:sz="8" w:space="0" w:color="auto"/>
              <w:left w:val="nil"/>
              <w:bottom w:val="single" w:sz="8" w:space="0" w:color="auto"/>
              <w:right w:val="nil"/>
            </w:tcBorders>
            <w:shd w:val="clear" w:color="auto" w:fill="FFFFFF"/>
            <w:tcMar>
              <w:left w:w="108" w:type="dxa"/>
              <w:right w:w="108" w:type="dxa"/>
            </w:tcMar>
          </w:tcPr>
          <w:p w:rsidR="00941478" w:rsidRDefault="004C2B74">
            <w:pPr>
              <w:widowControl/>
              <w:spacing w:line="500" w:lineRule="atLeast"/>
              <w:rPr>
                <w:rFonts w:ascii="Calibri" w:hAnsi="Calibri" w:cs="Calibri"/>
                <w:szCs w:val="21"/>
              </w:rPr>
            </w:pPr>
            <w:r>
              <w:rPr>
                <w:rFonts w:ascii="仿宋_GB2312" w:eastAsia="仿宋_GB2312" w:hAnsi="Calibri" w:cs="仿宋_GB2312"/>
                <w:b/>
                <w:color w:val="000000"/>
                <w:kern w:val="0"/>
                <w:sz w:val="30"/>
                <w:szCs w:val="30"/>
              </w:rPr>
              <w:t> </w:t>
            </w:r>
            <w:r>
              <w:rPr>
                <w:rFonts w:ascii="仿宋_GB2312" w:eastAsia="仿宋_GB2312" w:hAnsi="Calibri" w:cs="仿宋_GB2312" w:hint="eastAsia"/>
                <w:b/>
                <w:color w:val="000000"/>
                <w:kern w:val="0"/>
                <w:sz w:val="30"/>
                <w:szCs w:val="30"/>
              </w:rPr>
              <w:t xml:space="preserve"> </w:t>
            </w:r>
            <w:r>
              <w:rPr>
                <w:rFonts w:ascii="仿宋_GB2312" w:eastAsia="仿宋_GB2312" w:hAnsi="Calibri" w:cs="仿宋_GB2312"/>
                <w:color w:val="000000"/>
                <w:kern w:val="0"/>
                <w:sz w:val="28"/>
                <w:szCs w:val="28"/>
              </w:rPr>
              <w:t>自治区总工会女</w:t>
            </w:r>
            <w:r>
              <w:rPr>
                <w:rFonts w:ascii="仿宋_GB2312" w:eastAsia="仿宋_GB2312" w:hAnsi="Calibri" w:cs="仿宋_GB2312" w:hint="eastAsia"/>
                <w:color w:val="000000"/>
                <w:kern w:val="0"/>
                <w:sz w:val="28"/>
                <w:szCs w:val="28"/>
              </w:rPr>
              <w:t>职</w:t>
            </w:r>
            <w:r>
              <w:rPr>
                <w:rFonts w:ascii="仿宋_GB2312" w:eastAsia="仿宋_GB2312" w:hAnsi="Calibri" w:cs="仿宋_GB2312"/>
                <w:color w:val="000000"/>
                <w:kern w:val="0"/>
                <w:sz w:val="28"/>
                <w:szCs w:val="28"/>
              </w:rPr>
              <w:t>工部</w:t>
            </w:r>
            <w:r>
              <w:rPr>
                <w:rFonts w:ascii="仿宋_GB2312" w:eastAsia="仿宋_GB2312" w:hAnsi="Calibri" w:cs="仿宋_GB2312"/>
                <w:color w:val="000000"/>
                <w:kern w:val="0"/>
                <w:sz w:val="28"/>
                <w:szCs w:val="28"/>
              </w:rPr>
              <w:t>             </w:t>
            </w:r>
            <w:r>
              <w:rPr>
                <w:rFonts w:ascii="仿宋_GB2312" w:eastAsia="仿宋_GB2312" w:hAnsi="Calibri" w:cs="仿宋_GB2312" w:hint="eastAsia"/>
                <w:color w:val="000000"/>
                <w:kern w:val="0"/>
                <w:sz w:val="28"/>
                <w:szCs w:val="28"/>
              </w:rPr>
              <w:t xml:space="preserve">         </w:t>
            </w:r>
            <w:r>
              <w:rPr>
                <w:rFonts w:ascii="仿宋_GB2312" w:eastAsia="仿宋_GB2312" w:hAnsi="Calibri" w:cs="仿宋_GB2312"/>
                <w:color w:val="000000"/>
                <w:kern w:val="0"/>
                <w:sz w:val="28"/>
                <w:szCs w:val="28"/>
              </w:rPr>
              <w:t>       </w:t>
            </w:r>
            <w:r>
              <w:rPr>
                <w:rFonts w:ascii="仿宋_GB2312" w:eastAsia="仿宋_GB2312" w:hAnsi="Calibri" w:cs="仿宋_GB2312" w:hint="eastAsia"/>
                <w:color w:val="000000"/>
                <w:kern w:val="0"/>
                <w:sz w:val="28"/>
                <w:szCs w:val="28"/>
              </w:rPr>
              <w:t xml:space="preserve">   </w:t>
            </w:r>
            <w:r>
              <w:rPr>
                <w:rFonts w:ascii="仿宋_GB2312" w:eastAsia="仿宋_GB2312" w:hAnsi="Calibri" w:cs="仿宋_GB2312"/>
                <w:color w:val="000000"/>
                <w:kern w:val="0"/>
                <w:sz w:val="28"/>
                <w:szCs w:val="28"/>
              </w:rPr>
              <w:t>   </w:t>
            </w:r>
            <w:r>
              <w:rPr>
                <w:rFonts w:ascii="仿宋_GB2312" w:eastAsia="仿宋_GB2312" w:hAnsi="Calibri" w:cs="仿宋_GB2312"/>
                <w:color w:val="000000"/>
                <w:kern w:val="0"/>
                <w:sz w:val="28"/>
                <w:szCs w:val="28"/>
              </w:rPr>
              <w:t>201</w:t>
            </w:r>
            <w:r>
              <w:rPr>
                <w:rFonts w:ascii="仿宋_GB2312" w:eastAsia="仿宋_GB2312" w:hAnsi="Calibri" w:cs="仿宋_GB2312" w:hint="eastAsia"/>
                <w:color w:val="000000"/>
                <w:kern w:val="0"/>
                <w:sz w:val="28"/>
                <w:szCs w:val="28"/>
              </w:rPr>
              <w:t>8</w:t>
            </w:r>
            <w:r>
              <w:rPr>
                <w:rFonts w:ascii="仿宋_GB2312" w:eastAsia="仿宋_GB2312" w:hAnsi="Calibri" w:cs="仿宋_GB2312"/>
                <w:color w:val="000000"/>
                <w:kern w:val="0"/>
                <w:sz w:val="28"/>
                <w:szCs w:val="28"/>
              </w:rPr>
              <w:t>年2月</w:t>
            </w:r>
            <w:r>
              <w:rPr>
                <w:rFonts w:ascii="仿宋_GB2312" w:eastAsia="仿宋_GB2312" w:hAnsi="Calibri" w:cs="仿宋_GB2312" w:hint="eastAsia"/>
                <w:color w:val="000000"/>
                <w:kern w:val="0"/>
                <w:sz w:val="28"/>
                <w:szCs w:val="28"/>
              </w:rPr>
              <w:t>8</w:t>
            </w:r>
            <w:r>
              <w:rPr>
                <w:rFonts w:ascii="仿宋_GB2312" w:eastAsia="仿宋_GB2312" w:hAnsi="Calibri" w:cs="仿宋_GB2312"/>
                <w:color w:val="000000"/>
                <w:kern w:val="0"/>
                <w:sz w:val="28"/>
                <w:szCs w:val="28"/>
              </w:rPr>
              <w:t>日印发</w:t>
            </w:r>
          </w:p>
        </w:tc>
      </w:tr>
    </w:tbl>
    <w:p w:rsidR="00941478" w:rsidRDefault="00941478"/>
    <w:p w:rsidR="00941478" w:rsidRDefault="00941478">
      <w:pPr>
        <w:rPr>
          <w:rFonts w:ascii="仿宋" w:eastAsia="仿宋" w:hAnsi="仿宋" w:cs="仿宋"/>
          <w:sz w:val="32"/>
          <w:szCs w:val="32"/>
        </w:rPr>
      </w:pPr>
    </w:p>
    <w:sectPr w:rsidR="00941478" w:rsidSect="00941478">
      <w:footerReference w:type="default" r:id="rId8"/>
      <w:pgSz w:w="11906" w:h="16838"/>
      <w:pgMar w:top="1701" w:right="1474" w:bottom="1474" w:left="1474" w:header="851"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27" w:rsidRDefault="00393827" w:rsidP="00941478">
      <w:r>
        <w:separator/>
      </w:r>
    </w:p>
  </w:endnote>
  <w:endnote w:type="continuationSeparator" w:id="0">
    <w:p w:rsidR="00393827" w:rsidRDefault="00393827" w:rsidP="00941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78" w:rsidRDefault="00DF5F8C">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41478" w:rsidRDefault="00DF5F8C">
                <w:pPr>
                  <w:snapToGrid w:val="0"/>
                  <w:rPr>
                    <w:sz w:val="18"/>
                  </w:rPr>
                </w:pPr>
                <w:r>
                  <w:rPr>
                    <w:rFonts w:ascii="仿宋_GB2312" w:eastAsia="仿宋_GB2312" w:hAnsi="仿宋_GB2312" w:cs="仿宋_GB2312" w:hint="eastAsia"/>
                    <w:sz w:val="28"/>
                    <w:szCs w:val="28"/>
                  </w:rPr>
                  <w:fldChar w:fldCharType="begin"/>
                </w:r>
                <w:r w:rsidR="004C2B74">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B634D">
                  <w:rPr>
                    <w:rFonts w:ascii="仿宋_GB2312" w:eastAsia="仿宋_GB2312" w:hAnsi="仿宋_GB2312" w:cs="仿宋_GB2312"/>
                    <w:noProof/>
                    <w:sz w:val="28"/>
                    <w:szCs w:val="28"/>
                  </w:rPr>
                  <w:t>- 13 -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27" w:rsidRDefault="00393827" w:rsidP="00941478">
      <w:r>
        <w:separator/>
      </w:r>
    </w:p>
  </w:footnote>
  <w:footnote w:type="continuationSeparator" w:id="0">
    <w:p w:rsidR="00393827" w:rsidRDefault="00393827" w:rsidP="00941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9"/>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172A27"/>
    <w:rsid w:val="002462AB"/>
    <w:rsid w:val="00393827"/>
    <w:rsid w:val="004C2B74"/>
    <w:rsid w:val="00542D3C"/>
    <w:rsid w:val="00941478"/>
    <w:rsid w:val="00AB634D"/>
    <w:rsid w:val="00AD5E4C"/>
    <w:rsid w:val="00BF28DF"/>
    <w:rsid w:val="00DF5F8C"/>
    <w:rsid w:val="1D170886"/>
    <w:rsid w:val="229474A9"/>
    <w:rsid w:val="24457E9A"/>
    <w:rsid w:val="33D53468"/>
    <w:rsid w:val="3FAC6511"/>
    <w:rsid w:val="42D401F3"/>
    <w:rsid w:val="4480012F"/>
    <w:rsid w:val="46734E1E"/>
    <w:rsid w:val="4DD40F88"/>
    <w:rsid w:val="586E25B1"/>
    <w:rsid w:val="5FB335CF"/>
    <w:rsid w:val="6F481BD2"/>
    <w:rsid w:val="7479338E"/>
    <w:rsid w:val="7E2A4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47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41478"/>
    <w:pPr>
      <w:tabs>
        <w:tab w:val="center" w:pos="4153"/>
        <w:tab w:val="right" w:pos="8306"/>
      </w:tabs>
      <w:snapToGrid w:val="0"/>
      <w:jc w:val="left"/>
    </w:pPr>
    <w:rPr>
      <w:sz w:val="18"/>
    </w:rPr>
  </w:style>
  <w:style w:type="paragraph" w:styleId="a4">
    <w:name w:val="header"/>
    <w:basedOn w:val="a"/>
    <w:qFormat/>
    <w:rsid w:val="009414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9414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wy</cp:lastModifiedBy>
  <cp:revision>3</cp:revision>
  <cp:lastPrinted>2019-02-28T07:22:00Z</cp:lastPrinted>
  <dcterms:created xsi:type="dcterms:W3CDTF">2019-03-14T08:13:00Z</dcterms:created>
  <dcterms:modified xsi:type="dcterms:W3CDTF">2019-03-14T08:14:00Z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